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0313E" w14:textId="77777777" w:rsidR="002E163C" w:rsidRPr="00CB2208" w:rsidRDefault="002E163C" w:rsidP="002E163C">
      <w:pPr>
        <w:spacing w:line="240" w:lineRule="auto"/>
        <w:contextualSpacing/>
        <w:jc w:val="center"/>
        <w:rPr>
          <w:rFonts w:ascii="Century Gothic" w:eastAsia="Arial" w:hAnsi="Century Gothic" w:cs="Times New Roman"/>
          <w:b/>
          <w:bCs/>
        </w:rPr>
      </w:pPr>
      <w:r w:rsidRPr="00CB2208">
        <w:rPr>
          <w:rFonts w:ascii="Century Gothic" w:eastAsia="Arial" w:hAnsi="Century Gothic" w:cs="Times New Roman"/>
          <w:b/>
          <w:bCs/>
        </w:rPr>
        <w:t xml:space="preserve">TERMS OF REFERENCE (TOR) </w:t>
      </w:r>
    </w:p>
    <w:p w14:paraId="0C6E0CA4" w14:textId="77777777" w:rsidR="002E163C" w:rsidRPr="00CB2208" w:rsidRDefault="002E163C" w:rsidP="002E163C">
      <w:pPr>
        <w:spacing w:line="240" w:lineRule="auto"/>
        <w:contextualSpacing/>
        <w:jc w:val="center"/>
        <w:rPr>
          <w:rFonts w:ascii="Century Gothic" w:eastAsia="Arial" w:hAnsi="Century Gothic" w:cs="Times New Roman"/>
          <w:b/>
          <w:bCs/>
        </w:rPr>
      </w:pPr>
      <w:r w:rsidRPr="00CB2208">
        <w:rPr>
          <w:rFonts w:ascii="Century Gothic" w:eastAsia="Arial" w:hAnsi="Century Gothic" w:cs="Times New Roman"/>
          <w:b/>
          <w:bCs/>
        </w:rPr>
        <w:t xml:space="preserve">FOR </w:t>
      </w:r>
    </w:p>
    <w:p w14:paraId="74E79F74" w14:textId="20A1ED21" w:rsidR="002E163C" w:rsidRDefault="00EC27E0" w:rsidP="002E163C">
      <w:pPr>
        <w:spacing w:after="0" w:line="240" w:lineRule="auto"/>
        <w:jc w:val="center"/>
        <w:rPr>
          <w:rFonts w:ascii="Century Gothic" w:eastAsia="Calibri" w:hAnsi="Century Gothic" w:cs="Calibri"/>
          <w:b/>
          <w:bCs/>
        </w:rPr>
      </w:pPr>
      <w:r>
        <w:rPr>
          <w:rFonts w:ascii="Century Gothic" w:eastAsia="Calibri" w:hAnsi="Century Gothic" w:cs="Calibri"/>
          <w:b/>
          <w:bCs/>
        </w:rPr>
        <w:t>CONSULTANT FOR ECONOMIC EMPOWERMENT STUDIES</w:t>
      </w:r>
    </w:p>
    <w:p w14:paraId="74DD27F6" w14:textId="77777777" w:rsidR="002E163C" w:rsidRPr="00CB2208" w:rsidRDefault="002E163C" w:rsidP="002E163C">
      <w:pPr>
        <w:spacing w:after="0" w:line="240" w:lineRule="auto"/>
        <w:jc w:val="center"/>
        <w:rPr>
          <w:rFonts w:ascii="Century Gothic" w:eastAsia="Calibri" w:hAnsi="Century Gothic" w:cs="Calibri"/>
          <w:b/>
          <w:bCs/>
        </w:rPr>
      </w:pPr>
      <w:r w:rsidRPr="00CB2208">
        <w:rPr>
          <w:rFonts w:ascii="Century Gothic" w:eastAsia="Calibri" w:hAnsi="Century Gothic" w:cs="Calibri"/>
          <w:b/>
          <w:bCs/>
        </w:rPr>
        <w:t xml:space="preserve">FOR THE IMPLEMENTATION OF ISLAMIC DEVELOPMENT BANK (ISDB) FUNDING OF THE INVESTMENT IN DIGITAL AND CREATIVE ENTERPRISES (IDICE) PROGRAMME </w:t>
      </w:r>
    </w:p>
    <w:p w14:paraId="045710F6" w14:textId="5BB0DBA1" w:rsidR="002E163C" w:rsidRPr="00135873" w:rsidRDefault="002E163C" w:rsidP="00135873">
      <w:pPr>
        <w:spacing w:after="0" w:line="240" w:lineRule="auto"/>
        <w:jc w:val="both"/>
        <w:rPr>
          <w:rFonts w:ascii="Century Gothic" w:eastAsia="Times New Roman" w:hAnsi="Century Gothic" w:cs="Times New Roman"/>
        </w:rPr>
      </w:pPr>
      <w:r w:rsidRPr="00CB2208">
        <w:rPr>
          <w:rFonts w:ascii="Century Gothic" w:eastAsia="Times New Roman" w:hAnsi="Century Gothic" w:cs="Times New Roman"/>
          <w:color w:val="424242"/>
          <w:bdr w:val="none" w:sz="0" w:space="0" w:color="auto" w:frame="1"/>
        </w:rPr>
        <w:fldChar w:fldCharType="begin"/>
      </w:r>
      <w:r w:rsidRPr="00CB2208">
        <w:rPr>
          <w:rFonts w:ascii="Century Gothic" w:eastAsia="Times New Roman" w:hAnsi="Century Gothic" w:cs="Times New Roman"/>
          <w:color w:val="424242"/>
          <w:bdr w:val="none" w:sz="0" w:space="0" w:color="auto" w:frame="1"/>
        </w:rPr>
        <w:instrText xml:space="preserve"> INCLUDEPICTURE "https://lh4.googleusercontent.com/43cmd8ESkhgYw5OJdFWIfDGfSPmwAdmPsDrqj3fa2-wIulxy-0-ogsrOv9RPwYMREo8mheGig6bBnhIsk5CSqD0_WPF01rv_1JvT1oCKOrOi8I8NUq3Lobte4etX9YduDJY9iwjxSqrZF6OFzBnqCIk" \* MERGEFORMATINET </w:instrText>
      </w:r>
      <w:r w:rsidRPr="00CB2208">
        <w:rPr>
          <w:rFonts w:ascii="Century Gothic" w:eastAsia="Times New Roman" w:hAnsi="Century Gothic" w:cs="Times New Roman"/>
          <w:color w:val="424242"/>
          <w:bdr w:val="none" w:sz="0" w:space="0" w:color="auto" w:frame="1"/>
        </w:rPr>
        <w:fldChar w:fldCharType="separate"/>
      </w:r>
      <w:r w:rsidRPr="00CB2208">
        <w:rPr>
          <w:rFonts w:ascii="Century Gothic" w:eastAsia="Times New Roman" w:hAnsi="Century Gothic" w:cs="Times New Roman"/>
          <w:noProof/>
          <w:color w:val="424242"/>
          <w:bdr w:val="none" w:sz="0" w:space="0" w:color="auto" w:frame="1"/>
        </w:rPr>
        <w:drawing>
          <wp:inline distT="0" distB="0" distL="0" distR="0" wp14:anchorId="1E0C9E9E" wp14:editId="652DD5A2">
            <wp:extent cx="5943600" cy="476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7625"/>
                    </a:xfrm>
                    <a:prstGeom prst="rect">
                      <a:avLst/>
                    </a:prstGeom>
                    <a:noFill/>
                    <a:ln>
                      <a:noFill/>
                    </a:ln>
                  </pic:spPr>
                </pic:pic>
              </a:graphicData>
            </a:graphic>
          </wp:inline>
        </w:drawing>
      </w:r>
      <w:r w:rsidRPr="00CB2208">
        <w:rPr>
          <w:rFonts w:ascii="Century Gothic" w:eastAsia="Times New Roman" w:hAnsi="Century Gothic" w:cs="Times New Roman"/>
          <w:color w:val="424242"/>
          <w:bdr w:val="none" w:sz="0" w:space="0" w:color="auto" w:frame="1"/>
        </w:rPr>
        <w:fldChar w:fldCharType="end"/>
      </w:r>
    </w:p>
    <w:p w14:paraId="1B326112" w14:textId="77777777" w:rsidR="002E163C" w:rsidRPr="00CB2208" w:rsidRDefault="002E163C" w:rsidP="002E163C">
      <w:pPr>
        <w:spacing w:after="0" w:line="240" w:lineRule="auto"/>
        <w:rPr>
          <w:rFonts w:ascii="Century Gothic" w:eastAsia="Times New Roman" w:hAnsi="Century Gothic" w:cs="Times New Roman"/>
        </w:rPr>
      </w:pPr>
      <w:r w:rsidRPr="00CB2208">
        <w:rPr>
          <w:rFonts w:ascii="Century Gothic" w:eastAsia="Times New Roman" w:hAnsi="Century Gothic" w:cs="Times New Roman"/>
          <w:b/>
          <w:bCs/>
          <w:color w:val="000000"/>
        </w:rPr>
        <w:t>Technology and Creative Sector</w:t>
      </w:r>
    </w:p>
    <w:p w14:paraId="76C2AFC0" w14:textId="3F07E773" w:rsidR="002E163C" w:rsidRPr="00CB2208" w:rsidRDefault="002E163C" w:rsidP="002E163C">
      <w:pPr>
        <w:spacing w:after="0" w:line="240" w:lineRule="auto"/>
        <w:rPr>
          <w:rFonts w:ascii="Century Gothic" w:eastAsia="Times New Roman" w:hAnsi="Century Gothic" w:cs="Times New Roman"/>
        </w:rPr>
      </w:pPr>
      <w:r w:rsidRPr="00CB2208">
        <w:rPr>
          <w:rFonts w:ascii="Century Gothic" w:eastAsia="Times New Roman" w:hAnsi="Century Gothic" w:cs="Times New Roman"/>
          <w:b/>
          <w:bCs/>
          <w:color w:val="000000"/>
        </w:rPr>
        <w:t>Financing Agreement reference: 2000200005160</w:t>
      </w:r>
    </w:p>
    <w:p w14:paraId="25DD4C24" w14:textId="77777777" w:rsidR="002E163C" w:rsidRDefault="002E163C" w:rsidP="002E163C">
      <w:pPr>
        <w:spacing w:after="0" w:line="240" w:lineRule="auto"/>
        <w:rPr>
          <w:rFonts w:ascii="Century Gothic" w:eastAsia="Times New Roman" w:hAnsi="Century Gothic" w:cs="Times New Roman"/>
          <w:b/>
          <w:bCs/>
          <w:color w:val="000000"/>
        </w:rPr>
      </w:pPr>
      <w:r w:rsidRPr="00CB2208">
        <w:rPr>
          <w:rFonts w:ascii="Century Gothic" w:eastAsia="Times New Roman" w:hAnsi="Century Gothic" w:cs="Times New Roman"/>
          <w:b/>
          <w:bCs/>
          <w:color w:val="000000"/>
        </w:rPr>
        <w:t>Project ID No.: P-NG-K00-009</w:t>
      </w:r>
    </w:p>
    <w:p w14:paraId="744ECD25" w14:textId="6D7BBB8F" w:rsidR="002E163C" w:rsidRPr="00CB2208" w:rsidRDefault="002E163C" w:rsidP="002E163C">
      <w:pPr>
        <w:spacing w:after="0" w:line="240" w:lineRule="auto"/>
        <w:rPr>
          <w:rFonts w:ascii="Century Gothic" w:eastAsia="Times New Roman" w:hAnsi="Century Gothic" w:cs="Times New Roman"/>
        </w:rPr>
      </w:pPr>
    </w:p>
    <w:p w14:paraId="0E2105B2" w14:textId="41035BB0" w:rsidR="002E163C" w:rsidRDefault="002E163C" w:rsidP="007F1105">
      <w:pPr>
        <w:pStyle w:val="ListParagraph"/>
        <w:numPr>
          <w:ilvl w:val="0"/>
          <w:numId w:val="3"/>
        </w:numPr>
        <w:spacing w:after="0"/>
        <w:ind w:left="0"/>
        <w:rPr>
          <w:rFonts w:ascii="Century Gothic" w:eastAsia="Century Gothic" w:hAnsi="Century Gothic" w:cs="Century Gothic"/>
          <w:b/>
          <w:lang w:val="en-GB" w:eastAsia="en-GB"/>
          <w14:ligatures w14:val="standardContextual"/>
        </w:rPr>
      </w:pPr>
      <w:r w:rsidRPr="00A64BD8">
        <w:rPr>
          <w:rFonts w:ascii="Century Gothic" w:eastAsia="Century Gothic" w:hAnsi="Century Gothic" w:cs="Century Gothic"/>
          <w:b/>
          <w:lang w:val="en-GB" w:eastAsia="en-GB"/>
          <w14:ligatures w14:val="standardContextual"/>
        </w:rPr>
        <w:t>Background</w:t>
      </w:r>
    </w:p>
    <w:p w14:paraId="550C9ADA" w14:textId="0DD167C2" w:rsidR="00EC27E0" w:rsidRPr="00EC27E0" w:rsidRDefault="00EC27E0" w:rsidP="00135873">
      <w:pPr>
        <w:pStyle w:val="ds-markdown-paragraph"/>
        <w:shd w:val="clear" w:color="auto" w:fill="FFFFFF"/>
        <w:spacing w:before="0" w:beforeAutospacing="0" w:after="80" w:afterAutospacing="0"/>
        <w:jc w:val="both"/>
        <w:rPr>
          <w:rFonts w:ascii="Century Gothic" w:hAnsi="Century Gothic" w:cs="Segoe UI"/>
          <w:sz w:val="22"/>
          <w:szCs w:val="22"/>
        </w:rPr>
      </w:pPr>
      <w:r w:rsidRPr="00EC27E0">
        <w:rPr>
          <w:rFonts w:ascii="Century Gothic" w:hAnsi="Century Gothic" w:cs="Segoe UI"/>
          <w:sz w:val="22"/>
          <w:szCs w:val="22"/>
        </w:rPr>
        <w:t xml:space="preserve">The Bank of Industry (BOI), with support from development partners including the African Development Bank, the </w:t>
      </w:r>
      <w:r w:rsidR="008236F2">
        <w:rPr>
          <w:rFonts w:ascii="Century Gothic" w:hAnsi="Century Gothic" w:cs="Segoe UI"/>
          <w:sz w:val="22"/>
          <w:szCs w:val="22"/>
        </w:rPr>
        <w:t>Agence Francaise de Developpment (AFD)</w:t>
      </w:r>
      <w:r w:rsidRPr="00EC27E0">
        <w:rPr>
          <w:rFonts w:ascii="Century Gothic" w:hAnsi="Century Gothic" w:cs="Segoe UI"/>
          <w:sz w:val="22"/>
          <w:szCs w:val="22"/>
        </w:rPr>
        <w:t>, and the Islamic Development Bank (IsDB), is implementing the Investment in Digital and Creative Enterprises (iDICE) Programme. iDICE is a five-year initiative designed to catalyze economic empowerment, foster inclusive growth, and enhance financial inclusivity for underserved communities in Nigeria.</w:t>
      </w:r>
    </w:p>
    <w:p w14:paraId="0F093420" w14:textId="72B775C5" w:rsidR="00EC27E0" w:rsidRPr="008236F2" w:rsidRDefault="00EC27E0" w:rsidP="008236F2">
      <w:pPr>
        <w:jc w:val="both"/>
        <w:rPr>
          <w:rFonts w:ascii="Century Gothic" w:hAnsi="Century Gothic"/>
        </w:rPr>
      </w:pPr>
      <w:r w:rsidRPr="008236F2">
        <w:rPr>
          <w:rFonts w:ascii="Century Gothic" w:hAnsi="Century Gothic"/>
        </w:rPr>
        <w:t>Recognizing the need to assess and address systemic barriers to economic participation, the Bank of Industry (BOI) seeks to engage a </w:t>
      </w:r>
      <w:r w:rsidRPr="008236F2">
        <w:rPr>
          <w:rStyle w:val="Strong"/>
          <w:rFonts w:ascii="Century Gothic" w:hAnsi="Century Gothic" w:cs="Segoe UI"/>
          <w:b w:val="0"/>
        </w:rPr>
        <w:t>Consultant for Economic Empowerment Studies</w:t>
      </w:r>
      <w:r w:rsidRPr="008236F2">
        <w:rPr>
          <w:rFonts w:ascii="Century Gothic" w:hAnsi="Century Gothic"/>
          <w:b/>
        </w:rPr>
        <w:t> </w:t>
      </w:r>
      <w:r w:rsidRPr="008236F2">
        <w:rPr>
          <w:rFonts w:ascii="Century Gothic" w:hAnsi="Century Gothic"/>
        </w:rPr>
        <w:t>under the iDICE scheme. This consultancy aims to provide data-driven insights and actionable recommendations to promote equitable economic opportunities, particularly for women, youth, and marginalized groups in the digital and creative sectors.</w:t>
      </w:r>
      <w:r w:rsidR="008236F2" w:rsidRPr="008236F2">
        <w:rPr>
          <w:rFonts w:ascii="Century Gothic" w:hAnsi="Century Gothic"/>
        </w:rPr>
        <w:t xml:space="preserve"> An economic empowerment study will provide that evidence. It will map where opportunities truly lie, identify the structural and skills gaps limiting participation, and show how benefits can be more widely shared across gender, age, and geographic lines.</w:t>
      </w:r>
    </w:p>
    <w:p w14:paraId="0473EEE8" w14:textId="57CF34B0" w:rsidR="00EC27E0" w:rsidRPr="00EC27E0" w:rsidRDefault="00EC27E0" w:rsidP="00135873">
      <w:pPr>
        <w:pStyle w:val="ds-markdown-paragraph"/>
        <w:shd w:val="clear" w:color="auto" w:fill="FFFFFF"/>
        <w:spacing w:before="0" w:beforeAutospacing="0" w:after="0" w:afterAutospacing="0"/>
        <w:jc w:val="both"/>
        <w:rPr>
          <w:rFonts w:ascii="Century Gothic" w:hAnsi="Century Gothic" w:cs="Segoe UI"/>
          <w:sz w:val="22"/>
          <w:szCs w:val="22"/>
        </w:rPr>
      </w:pPr>
      <w:r w:rsidRPr="00EC27E0">
        <w:rPr>
          <w:rFonts w:ascii="Century Gothic" w:hAnsi="Century Gothic" w:cs="Segoe UI"/>
          <w:sz w:val="22"/>
          <w:szCs w:val="22"/>
        </w:rPr>
        <w:t>To achieve this, BOI requires the services of a qualified consultant to conduct comprehensive economic empowerment studies, ensuring alignment with the objectives of the iDICE programme.</w:t>
      </w:r>
    </w:p>
    <w:p w14:paraId="4FEC8E85" w14:textId="23D7C69A" w:rsidR="00A83782" w:rsidRPr="00EC27E0" w:rsidRDefault="00A83782" w:rsidP="00EC27E0">
      <w:pPr>
        <w:pStyle w:val="ListParagraph"/>
        <w:spacing w:after="0"/>
        <w:ind w:left="0"/>
        <w:rPr>
          <w:rFonts w:ascii="Century Gothic" w:eastAsia="Century Gothic" w:hAnsi="Century Gothic" w:cs="Century Gothic"/>
          <w:b/>
          <w:lang w:val="en-GB" w:eastAsia="en-GB"/>
          <w14:ligatures w14:val="standardContextual"/>
        </w:rPr>
      </w:pPr>
    </w:p>
    <w:p w14:paraId="409EC200" w14:textId="738F0DFB" w:rsidR="005161F6" w:rsidRPr="00135873" w:rsidRDefault="00A83782" w:rsidP="00A64BD8">
      <w:pPr>
        <w:pStyle w:val="ListParagraph"/>
        <w:numPr>
          <w:ilvl w:val="0"/>
          <w:numId w:val="3"/>
        </w:numPr>
        <w:spacing w:after="0"/>
        <w:ind w:left="0"/>
        <w:rPr>
          <w:rFonts w:ascii="Century Gothic" w:eastAsia="Century Gothic" w:hAnsi="Century Gothic" w:cs="Century Gothic"/>
          <w:b/>
          <w:lang w:val="en-GB" w:eastAsia="en-GB"/>
          <w14:ligatures w14:val="standardContextual"/>
        </w:rPr>
      </w:pPr>
      <w:r>
        <w:rPr>
          <w:rFonts w:ascii="Century Gothic" w:eastAsia="Century Gothic" w:hAnsi="Century Gothic" w:cs="Century Gothic"/>
          <w:b/>
          <w:lang w:val="en-GB" w:eastAsia="en-GB"/>
          <w14:ligatures w14:val="standardContextual"/>
        </w:rPr>
        <w:t>Objective</w:t>
      </w:r>
    </w:p>
    <w:p w14:paraId="5E1622FF" w14:textId="32CA5566" w:rsidR="00EC27E0" w:rsidRDefault="00EC27E0" w:rsidP="00A64BD8">
      <w:pPr>
        <w:spacing w:after="0" w:line="276" w:lineRule="auto"/>
        <w:jc w:val="both"/>
        <w:rPr>
          <w:rFonts w:ascii="Century Gothic" w:hAnsi="Century Gothic" w:cs="Segoe UI"/>
          <w:shd w:val="clear" w:color="auto" w:fill="FFFFFF"/>
        </w:rPr>
      </w:pPr>
      <w:r w:rsidRPr="00EC27E0">
        <w:rPr>
          <w:rFonts w:ascii="Century Gothic" w:hAnsi="Century Gothic" w:cs="Segoe UI"/>
          <w:shd w:val="clear" w:color="auto" w:fill="FFFFFF"/>
        </w:rPr>
        <w:t>The primary objective of this consultancy is to anal</w:t>
      </w:r>
      <w:r w:rsidR="00F11025">
        <w:rPr>
          <w:rFonts w:ascii="Century Gothic" w:hAnsi="Century Gothic" w:cs="Segoe UI"/>
          <w:shd w:val="clear" w:color="auto" w:fill="FFFFFF"/>
        </w:rPr>
        <w:t>yze the socio-economic profile of individuals and enterprises in the target sectors</w:t>
      </w:r>
      <w:r w:rsidRPr="00EC27E0">
        <w:rPr>
          <w:rFonts w:ascii="Century Gothic" w:hAnsi="Century Gothic" w:cs="Segoe UI"/>
          <w:shd w:val="clear" w:color="auto" w:fill="FFFFFF"/>
        </w:rPr>
        <w:t xml:space="preserve">, identify barriers to </w:t>
      </w:r>
      <w:r w:rsidR="00F11025">
        <w:rPr>
          <w:rFonts w:ascii="Century Gothic" w:hAnsi="Century Gothic" w:cs="Segoe UI"/>
          <w:shd w:val="clear" w:color="auto" w:fill="FFFFFF"/>
        </w:rPr>
        <w:t>participation and growth, access market opportunities, skills gap and financing needs, review relevant policies and support systems, and provide evidence-based recommendations for inclusive growth in the technology and creative</w:t>
      </w:r>
      <w:r w:rsidR="003D415D">
        <w:rPr>
          <w:rFonts w:ascii="Century Gothic" w:hAnsi="Century Gothic" w:cs="Segoe UI"/>
          <w:shd w:val="clear" w:color="auto" w:fill="FFFFFF"/>
        </w:rPr>
        <w:t xml:space="preserve"> sectors.</w:t>
      </w:r>
    </w:p>
    <w:p w14:paraId="173B016D" w14:textId="77777777" w:rsidR="003D415D" w:rsidRPr="003D415D" w:rsidRDefault="003D415D" w:rsidP="00A64BD8">
      <w:pPr>
        <w:spacing w:after="0" w:line="276" w:lineRule="auto"/>
        <w:jc w:val="both"/>
        <w:rPr>
          <w:rFonts w:ascii="Century Gothic" w:hAnsi="Century Gothic" w:cs="Segoe UI"/>
          <w:shd w:val="clear" w:color="auto" w:fill="FFFFFF"/>
        </w:rPr>
      </w:pPr>
    </w:p>
    <w:p w14:paraId="0884AF06" w14:textId="31E3881E" w:rsidR="002E163C" w:rsidRPr="00CB2208" w:rsidRDefault="002E163C" w:rsidP="00A64BD8">
      <w:pPr>
        <w:pStyle w:val="ListParagraph"/>
        <w:numPr>
          <w:ilvl w:val="0"/>
          <w:numId w:val="3"/>
        </w:numPr>
        <w:spacing w:after="0"/>
        <w:ind w:left="0"/>
        <w:rPr>
          <w:rFonts w:ascii="Century Gothic" w:eastAsia="Calibri" w:hAnsi="Century Gothic" w:cs="Calibri"/>
          <w:b/>
        </w:rPr>
      </w:pPr>
      <w:r w:rsidRPr="00CB2208">
        <w:rPr>
          <w:rFonts w:ascii="Century Gothic" w:eastAsia="Calibri" w:hAnsi="Century Gothic" w:cs="Calibri"/>
          <w:b/>
        </w:rPr>
        <w:t xml:space="preserve">Scope of </w:t>
      </w:r>
      <w:r w:rsidR="00A83782">
        <w:rPr>
          <w:rFonts w:ascii="Century Gothic" w:eastAsia="Calibri" w:hAnsi="Century Gothic" w:cs="Calibri"/>
          <w:b/>
        </w:rPr>
        <w:t>w</w:t>
      </w:r>
      <w:r w:rsidRPr="00CB2208">
        <w:rPr>
          <w:rFonts w:ascii="Century Gothic" w:eastAsia="Calibri" w:hAnsi="Century Gothic" w:cs="Calibri"/>
          <w:b/>
        </w:rPr>
        <w:t>ork</w:t>
      </w:r>
    </w:p>
    <w:p w14:paraId="585B9F0F" w14:textId="77777777" w:rsidR="00135873" w:rsidRDefault="005C22EF" w:rsidP="00135873">
      <w:pPr>
        <w:spacing w:after="0"/>
        <w:jc w:val="both"/>
        <w:rPr>
          <w:rFonts w:ascii="Century Gothic" w:eastAsia="Calibri" w:hAnsi="Century Gothic" w:cs="Calibri"/>
        </w:rPr>
      </w:pPr>
      <w:r w:rsidRPr="00A64BD8">
        <w:rPr>
          <w:rFonts w:ascii="Century Gothic" w:eastAsia="Calibri" w:hAnsi="Century Gothic" w:cs="Calibri"/>
        </w:rPr>
        <w:t xml:space="preserve">The </w:t>
      </w:r>
      <w:r w:rsidR="00A660AE">
        <w:rPr>
          <w:rFonts w:ascii="Century Gothic" w:eastAsia="Calibri" w:hAnsi="Century Gothic" w:cs="Calibri"/>
        </w:rPr>
        <w:t>Consultant</w:t>
      </w:r>
      <w:r w:rsidR="00C51A2E">
        <w:rPr>
          <w:rFonts w:ascii="Century Gothic" w:eastAsia="Calibri" w:hAnsi="Century Gothic" w:cs="Calibri"/>
        </w:rPr>
        <w:t xml:space="preserve"> will be required to carry out </w:t>
      </w:r>
      <w:r w:rsidRPr="00A64BD8">
        <w:rPr>
          <w:rFonts w:ascii="Century Gothic" w:eastAsia="Calibri" w:hAnsi="Century Gothic" w:cs="Calibri"/>
        </w:rPr>
        <w:t>the following activities:</w:t>
      </w:r>
    </w:p>
    <w:p w14:paraId="26F88EE4" w14:textId="4F1C2A78" w:rsidR="00135873" w:rsidRPr="00135873" w:rsidRDefault="00EC27E0" w:rsidP="00135873">
      <w:pPr>
        <w:pStyle w:val="ListParagraph"/>
        <w:numPr>
          <w:ilvl w:val="0"/>
          <w:numId w:val="12"/>
        </w:numPr>
        <w:spacing w:after="0"/>
        <w:jc w:val="both"/>
        <w:rPr>
          <w:rFonts w:ascii="Century Gothic" w:eastAsia="Calibri" w:hAnsi="Century Gothic" w:cs="Calibri"/>
        </w:rPr>
      </w:pPr>
      <w:r w:rsidRPr="00135873">
        <w:rPr>
          <w:rFonts w:ascii="Century Gothic" w:eastAsia="Times New Roman" w:hAnsi="Century Gothic" w:cs="Segoe UI"/>
        </w:rPr>
        <w:t>Conduct a comprehensive baseline study</w:t>
      </w:r>
      <w:r w:rsidR="003D415D">
        <w:rPr>
          <w:rFonts w:ascii="Century Gothic" w:eastAsia="Times New Roman" w:hAnsi="Century Gothic" w:cs="Segoe UI"/>
        </w:rPr>
        <w:t>/review relevant literature, data, and policy frameworks</w:t>
      </w:r>
      <w:r w:rsidRPr="00135873">
        <w:rPr>
          <w:rFonts w:ascii="Century Gothic" w:eastAsia="Times New Roman" w:hAnsi="Century Gothic" w:cs="Segoe UI"/>
        </w:rPr>
        <w:t xml:space="preserve"> to assess the current state of economic empowerment, focusing on women, youth, and marginalized groups in the digital and creative ecosystems.</w:t>
      </w:r>
    </w:p>
    <w:p w14:paraId="3639C8EC" w14:textId="77777777" w:rsidR="00135873" w:rsidRDefault="00EC27E0" w:rsidP="00135873">
      <w:pPr>
        <w:pStyle w:val="ListParagraph"/>
        <w:numPr>
          <w:ilvl w:val="0"/>
          <w:numId w:val="12"/>
        </w:numPr>
        <w:shd w:val="clear" w:color="auto" w:fill="FFFFFF"/>
        <w:spacing w:before="240" w:line="276" w:lineRule="auto"/>
        <w:jc w:val="both"/>
        <w:rPr>
          <w:rFonts w:ascii="Century Gothic" w:eastAsia="Times New Roman" w:hAnsi="Century Gothic" w:cs="Segoe UI"/>
        </w:rPr>
      </w:pPr>
      <w:r w:rsidRPr="00135873">
        <w:rPr>
          <w:rFonts w:ascii="Century Gothic" w:eastAsia="Times New Roman" w:hAnsi="Century Gothic" w:cs="Segoe UI"/>
        </w:rPr>
        <w:lastRenderedPageBreak/>
        <w:t>Identify systemic barriers (e.g., access to finance, skills gaps, regulatory constraints) that hinder economic participation and propose mitigation strategies.</w:t>
      </w:r>
    </w:p>
    <w:p w14:paraId="31B2F953" w14:textId="2C398897" w:rsidR="00135873" w:rsidRPr="00135873" w:rsidRDefault="00EC27E0" w:rsidP="00135873">
      <w:pPr>
        <w:pStyle w:val="ListParagraph"/>
        <w:numPr>
          <w:ilvl w:val="0"/>
          <w:numId w:val="12"/>
        </w:numPr>
        <w:shd w:val="clear" w:color="auto" w:fill="FFFFFF"/>
        <w:spacing w:before="240" w:line="276" w:lineRule="auto"/>
        <w:jc w:val="both"/>
        <w:rPr>
          <w:rFonts w:ascii="Century Gothic" w:eastAsia="Times New Roman" w:hAnsi="Century Gothic" w:cs="Segoe UI"/>
        </w:rPr>
      </w:pPr>
      <w:r w:rsidRPr="00135873">
        <w:rPr>
          <w:rFonts w:ascii="Century Gothic" w:eastAsia="Times New Roman" w:hAnsi="Century Gothic" w:cs="Segoe UI"/>
        </w:rPr>
        <w:t>Analyze existing policies and programmes related to economic empowerment and evaluate their effectiveness in achieving inclusive growth.</w:t>
      </w:r>
    </w:p>
    <w:p w14:paraId="4C02AD91" w14:textId="77777777" w:rsidR="00135873" w:rsidRDefault="00EC27E0" w:rsidP="00135873">
      <w:pPr>
        <w:pStyle w:val="ListParagraph"/>
        <w:numPr>
          <w:ilvl w:val="0"/>
          <w:numId w:val="12"/>
        </w:numPr>
        <w:shd w:val="clear" w:color="auto" w:fill="FFFFFF"/>
        <w:spacing w:before="240" w:line="276" w:lineRule="auto"/>
        <w:jc w:val="both"/>
        <w:rPr>
          <w:rFonts w:ascii="Century Gothic" w:eastAsia="Times New Roman" w:hAnsi="Century Gothic" w:cs="Segoe UI"/>
        </w:rPr>
      </w:pPr>
      <w:r w:rsidRPr="00135873">
        <w:rPr>
          <w:rFonts w:ascii="Century Gothic" w:eastAsia="Times New Roman" w:hAnsi="Century Gothic" w:cs="Segoe UI"/>
        </w:rPr>
        <w:t>Develop a framework for measuring economic empowerment outcomes, including key performance indicators (KPIs) and monitoring tools.</w:t>
      </w:r>
    </w:p>
    <w:p w14:paraId="635AF116" w14:textId="1C445DCA" w:rsidR="00135873" w:rsidRDefault="00EC27E0" w:rsidP="00135873">
      <w:pPr>
        <w:pStyle w:val="ListParagraph"/>
        <w:numPr>
          <w:ilvl w:val="0"/>
          <w:numId w:val="12"/>
        </w:numPr>
        <w:shd w:val="clear" w:color="auto" w:fill="FFFFFF"/>
        <w:spacing w:before="240" w:line="276" w:lineRule="auto"/>
        <w:jc w:val="both"/>
        <w:rPr>
          <w:rFonts w:ascii="Century Gothic" w:eastAsia="Times New Roman" w:hAnsi="Century Gothic" w:cs="Segoe UI"/>
        </w:rPr>
      </w:pPr>
      <w:r w:rsidRPr="00135873">
        <w:rPr>
          <w:rFonts w:ascii="Century Gothic" w:eastAsia="Times New Roman" w:hAnsi="Century Gothic" w:cs="Segoe UI"/>
        </w:rPr>
        <w:t>Engage with stakeholders (e.g., government agencies, private sector, civil society) to validate findings and gather input for recommendations.</w:t>
      </w:r>
    </w:p>
    <w:p w14:paraId="05CED92A" w14:textId="0F028D87" w:rsidR="003D415D" w:rsidRDefault="003D415D" w:rsidP="00135873">
      <w:pPr>
        <w:pStyle w:val="ListParagraph"/>
        <w:numPr>
          <w:ilvl w:val="0"/>
          <w:numId w:val="12"/>
        </w:numPr>
        <w:shd w:val="clear" w:color="auto" w:fill="FFFFFF"/>
        <w:spacing w:before="240" w:line="276" w:lineRule="auto"/>
        <w:jc w:val="both"/>
        <w:rPr>
          <w:rFonts w:ascii="Century Gothic" w:eastAsia="Times New Roman" w:hAnsi="Century Gothic" w:cs="Segoe UI"/>
        </w:rPr>
      </w:pPr>
      <w:r>
        <w:rPr>
          <w:rFonts w:ascii="Century Gothic" w:eastAsia="Times New Roman" w:hAnsi="Century Gothic" w:cs="Segoe UI"/>
        </w:rPr>
        <w:t>Document best practices and lessons from comparable markets</w:t>
      </w:r>
    </w:p>
    <w:p w14:paraId="65B7EC35" w14:textId="77777777" w:rsidR="00135873" w:rsidRDefault="00EC27E0" w:rsidP="00135873">
      <w:pPr>
        <w:pStyle w:val="ListParagraph"/>
        <w:numPr>
          <w:ilvl w:val="0"/>
          <w:numId w:val="12"/>
        </w:numPr>
        <w:shd w:val="clear" w:color="auto" w:fill="FFFFFF"/>
        <w:spacing w:before="240" w:line="276" w:lineRule="auto"/>
        <w:jc w:val="both"/>
        <w:rPr>
          <w:rFonts w:ascii="Century Gothic" w:eastAsia="Times New Roman" w:hAnsi="Century Gothic" w:cs="Segoe UI"/>
        </w:rPr>
      </w:pPr>
      <w:r w:rsidRPr="00135873">
        <w:rPr>
          <w:rFonts w:ascii="Century Gothic" w:eastAsia="Times New Roman" w:hAnsi="Century Gothic" w:cs="Segoe UI"/>
        </w:rPr>
        <w:t>Produce a detailed report with actionable recommendations for policymakers, BOI, and other stakeholders to enhance economic empowerment initiatives under the iDICE programme.</w:t>
      </w:r>
    </w:p>
    <w:p w14:paraId="79594293" w14:textId="426E52C3" w:rsidR="00135873" w:rsidRDefault="00EC27E0" w:rsidP="00135873">
      <w:pPr>
        <w:pStyle w:val="ListParagraph"/>
        <w:numPr>
          <w:ilvl w:val="0"/>
          <w:numId w:val="12"/>
        </w:numPr>
        <w:shd w:val="clear" w:color="auto" w:fill="FFFFFF"/>
        <w:spacing w:before="240" w:line="276" w:lineRule="auto"/>
        <w:jc w:val="both"/>
        <w:rPr>
          <w:rFonts w:ascii="Century Gothic" w:eastAsia="Times New Roman" w:hAnsi="Century Gothic" w:cs="Segoe UI"/>
        </w:rPr>
      </w:pPr>
      <w:r w:rsidRPr="00135873">
        <w:rPr>
          <w:rFonts w:ascii="Century Gothic" w:eastAsia="Times New Roman" w:hAnsi="Century Gothic" w:cs="Segoe UI"/>
        </w:rPr>
        <w:t>Prese</w:t>
      </w:r>
      <w:r w:rsidR="003D415D">
        <w:rPr>
          <w:rFonts w:ascii="Century Gothic" w:eastAsia="Times New Roman" w:hAnsi="Century Gothic" w:cs="Segoe UI"/>
        </w:rPr>
        <w:t>nt findings and recommendations (in both written and oral formats)</w:t>
      </w:r>
      <w:r w:rsidRPr="00135873">
        <w:rPr>
          <w:rFonts w:ascii="Century Gothic" w:eastAsia="Times New Roman" w:hAnsi="Century Gothic" w:cs="Segoe UI"/>
        </w:rPr>
        <w:t>to the Programme Coordination Unit (PCU) and other relevant stakeholders.</w:t>
      </w:r>
    </w:p>
    <w:p w14:paraId="7DFA9175" w14:textId="77777777" w:rsidR="008236F2" w:rsidRPr="008236F2" w:rsidRDefault="008236F2" w:rsidP="008236F2">
      <w:pPr>
        <w:pStyle w:val="ListParagraph"/>
        <w:shd w:val="clear" w:color="auto" w:fill="FFFFFF"/>
        <w:spacing w:before="120" w:after="0" w:line="240" w:lineRule="auto"/>
        <w:ind w:left="360"/>
        <w:jc w:val="both"/>
        <w:rPr>
          <w:rFonts w:ascii="Century Gothic" w:eastAsia="Times New Roman" w:hAnsi="Century Gothic" w:cs="Segoe UI"/>
        </w:rPr>
      </w:pPr>
    </w:p>
    <w:p w14:paraId="5B3779CB" w14:textId="0E3A5B25" w:rsidR="00B55298" w:rsidRPr="008236F2" w:rsidRDefault="005B30AA" w:rsidP="008236F2">
      <w:pPr>
        <w:pStyle w:val="ListParagraph"/>
        <w:numPr>
          <w:ilvl w:val="0"/>
          <w:numId w:val="3"/>
        </w:numPr>
        <w:spacing w:after="0"/>
        <w:ind w:left="0"/>
        <w:rPr>
          <w:rFonts w:ascii="Century Gothic" w:eastAsia="Calibri" w:hAnsi="Century Gothic" w:cs="Calibri"/>
          <w:b/>
        </w:rPr>
      </w:pPr>
      <w:r>
        <w:rPr>
          <w:rFonts w:ascii="Century Gothic" w:eastAsia="Calibri" w:hAnsi="Century Gothic" w:cs="Calibri"/>
          <w:b/>
        </w:rPr>
        <w:t>Minimum Qualifications and Experience</w:t>
      </w:r>
    </w:p>
    <w:p w14:paraId="28752413" w14:textId="77777777" w:rsidR="008236F2" w:rsidRDefault="00B4480E" w:rsidP="008236F2">
      <w:pPr>
        <w:spacing w:after="0" w:line="240" w:lineRule="auto"/>
        <w:jc w:val="both"/>
        <w:rPr>
          <w:rFonts w:ascii="Century Gothic" w:eastAsia="Arial" w:hAnsi="Century Gothic" w:cs="Times New Roman"/>
        </w:rPr>
      </w:pPr>
      <w:r w:rsidRPr="00335826">
        <w:rPr>
          <w:rFonts w:ascii="Century Gothic" w:eastAsia="Century Gothic" w:hAnsi="Century Gothic" w:cs="Century Gothic"/>
          <w:bCs/>
          <w:color w:val="000000" w:themeColor="text1"/>
        </w:rPr>
        <w:t xml:space="preserve">Key qualifications and experience required for this </w:t>
      </w:r>
      <w:r>
        <w:rPr>
          <w:rFonts w:ascii="Century Gothic" w:eastAsia="Century Gothic" w:hAnsi="Century Gothic" w:cs="Century Gothic"/>
          <w:bCs/>
          <w:color w:val="000000" w:themeColor="text1"/>
        </w:rPr>
        <w:t>c</w:t>
      </w:r>
      <w:r w:rsidRPr="00335826">
        <w:rPr>
          <w:rFonts w:ascii="Century Gothic" w:eastAsia="Century Gothic" w:hAnsi="Century Gothic" w:cs="Century Gothic"/>
          <w:bCs/>
          <w:color w:val="000000" w:themeColor="text1"/>
        </w:rPr>
        <w:t>onsultancy include</w:t>
      </w:r>
      <w:r w:rsidR="005B30AA">
        <w:rPr>
          <w:rFonts w:ascii="Century Gothic" w:eastAsia="Arial" w:hAnsi="Century Gothic" w:cs="Times New Roman"/>
        </w:rPr>
        <w:t>:</w:t>
      </w:r>
    </w:p>
    <w:p w14:paraId="6654BEE8" w14:textId="77777777" w:rsidR="008236F2" w:rsidRPr="008236F2" w:rsidRDefault="00111BB7" w:rsidP="008236F2">
      <w:pPr>
        <w:pStyle w:val="ListParagraph"/>
        <w:numPr>
          <w:ilvl w:val="0"/>
          <w:numId w:val="13"/>
        </w:numPr>
        <w:spacing w:after="0" w:line="240" w:lineRule="auto"/>
        <w:jc w:val="both"/>
        <w:rPr>
          <w:rFonts w:ascii="Century Gothic" w:eastAsia="Arial" w:hAnsi="Century Gothic" w:cs="Times New Roman"/>
        </w:rPr>
      </w:pPr>
      <w:r w:rsidRPr="008236F2">
        <w:rPr>
          <w:rFonts w:ascii="Century Gothic" w:hAnsi="Century Gothic" w:cs="Segoe UI"/>
        </w:rPr>
        <w:t>Advanced degree (Master’s or PhD) in Economics, Development Studies, Social Sciences, or a related field.</w:t>
      </w:r>
    </w:p>
    <w:p w14:paraId="3890027E" w14:textId="2ABEA729" w:rsidR="008236F2" w:rsidRPr="008236F2" w:rsidRDefault="00111BB7" w:rsidP="008236F2">
      <w:pPr>
        <w:pStyle w:val="ListParagraph"/>
        <w:numPr>
          <w:ilvl w:val="0"/>
          <w:numId w:val="13"/>
        </w:numPr>
        <w:spacing w:after="0" w:line="240" w:lineRule="auto"/>
        <w:jc w:val="both"/>
        <w:rPr>
          <w:rFonts w:ascii="Century Gothic" w:eastAsia="Arial" w:hAnsi="Century Gothic" w:cs="Times New Roman"/>
        </w:rPr>
      </w:pPr>
      <w:r w:rsidRPr="008236F2">
        <w:rPr>
          <w:rFonts w:ascii="Century Gothic" w:hAnsi="Century Gothic" w:cs="Segoe UI"/>
        </w:rPr>
        <w:t>Minimum of 7 years of relevant experience in conducting economic empowerment studies, soc</w:t>
      </w:r>
      <w:r w:rsidR="003D415D">
        <w:rPr>
          <w:rFonts w:ascii="Century Gothic" w:hAnsi="Century Gothic" w:cs="Segoe UI"/>
        </w:rPr>
        <w:t xml:space="preserve">io-economic research, or policy/livelihoods </w:t>
      </w:r>
      <w:r w:rsidRPr="008236F2">
        <w:rPr>
          <w:rFonts w:ascii="Century Gothic" w:hAnsi="Century Gothic" w:cs="Segoe UI"/>
        </w:rPr>
        <w:t>analysis.</w:t>
      </w:r>
    </w:p>
    <w:p w14:paraId="3E4C791A" w14:textId="77777777" w:rsidR="008236F2" w:rsidRPr="008236F2" w:rsidRDefault="00111BB7" w:rsidP="008236F2">
      <w:pPr>
        <w:pStyle w:val="ListParagraph"/>
        <w:numPr>
          <w:ilvl w:val="0"/>
          <w:numId w:val="13"/>
        </w:numPr>
        <w:spacing w:after="0" w:line="240" w:lineRule="auto"/>
        <w:jc w:val="both"/>
        <w:rPr>
          <w:rFonts w:ascii="Century Gothic" w:eastAsia="Arial" w:hAnsi="Century Gothic" w:cs="Times New Roman"/>
        </w:rPr>
      </w:pPr>
      <w:r w:rsidRPr="008236F2">
        <w:rPr>
          <w:rFonts w:ascii="Century Gothic" w:eastAsia="Times New Roman" w:hAnsi="Century Gothic" w:cs="Segoe UI"/>
        </w:rPr>
        <w:t>Proven expertise in gender and youth empowerment, financial inclusion, or related areas.</w:t>
      </w:r>
    </w:p>
    <w:p w14:paraId="6EEEF72C" w14:textId="0C6FF667" w:rsidR="00111BB7" w:rsidRPr="008236F2" w:rsidRDefault="00111BB7" w:rsidP="008236F2">
      <w:pPr>
        <w:pStyle w:val="ListParagraph"/>
        <w:numPr>
          <w:ilvl w:val="0"/>
          <w:numId w:val="13"/>
        </w:numPr>
        <w:spacing w:after="0" w:line="240" w:lineRule="auto"/>
        <w:jc w:val="both"/>
        <w:rPr>
          <w:rFonts w:ascii="Century Gothic" w:eastAsia="Arial" w:hAnsi="Century Gothic" w:cs="Times New Roman"/>
        </w:rPr>
      </w:pPr>
      <w:r w:rsidRPr="008236F2">
        <w:rPr>
          <w:rFonts w:ascii="Century Gothic" w:eastAsia="Times New Roman" w:hAnsi="Century Gothic" w:cs="Segoe UI"/>
        </w:rPr>
        <w:t>Strong analytical skills with experience in qualitative and quantitative research methodologies.</w:t>
      </w:r>
    </w:p>
    <w:p w14:paraId="5E25F43E" w14:textId="77777777" w:rsidR="008236F2" w:rsidRDefault="00111BB7" w:rsidP="008236F2">
      <w:pPr>
        <w:pStyle w:val="ListParagraph"/>
        <w:numPr>
          <w:ilvl w:val="0"/>
          <w:numId w:val="13"/>
        </w:numPr>
        <w:shd w:val="clear" w:color="auto" w:fill="FFFFFF"/>
        <w:spacing w:before="206" w:after="206" w:line="276" w:lineRule="auto"/>
        <w:jc w:val="both"/>
        <w:rPr>
          <w:rFonts w:ascii="Century Gothic" w:eastAsia="Times New Roman" w:hAnsi="Century Gothic" w:cs="Segoe UI"/>
        </w:rPr>
      </w:pPr>
      <w:r w:rsidRPr="00111BB7">
        <w:rPr>
          <w:rFonts w:ascii="Century Gothic" w:eastAsia="Times New Roman" w:hAnsi="Century Gothic" w:cs="Segoe UI"/>
        </w:rPr>
        <w:t>Experience working with international development organizations, government agencies, or similar entities.</w:t>
      </w:r>
    </w:p>
    <w:p w14:paraId="320E7578" w14:textId="2A922E00" w:rsidR="008236F2" w:rsidRDefault="00111BB7" w:rsidP="008236F2">
      <w:pPr>
        <w:pStyle w:val="ListParagraph"/>
        <w:numPr>
          <w:ilvl w:val="0"/>
          <w:numId w:val="13"/>
        </w:numPr>
        <w:shd w:val="clear" w:color="auto" w:fill="FFFFFF"/>
        <w:spacing w:before="206" w:after="206" w:line="276" w:lineRule="auto"/>
        <w:jc w:val="both"/>
        <w:rPr>
          <w:rFonts w:ascii="Century Gothic" w:eastAsia="Times New Roman" w:hAnsi="Century Gothic" w:cs="Segoe UI"/>
        </w:rPr>
      </w:pPr>
      <w:r w:rsidRPr="008236F2">
        <w:rPr>
          <w:rFonts w:ascii="Century Gothic" w:eastAsia="Times New Roman" w:hAnsi="Century Gothic" w:cs="Segoe UI"/>
        </w:rPr>
        <w:t xml:space="preserve">Proficiency in stakeholder engagement </w:t>
      </w:r>
      <w:r w:rsidR="008236F2">
        <w:rPr>
          <w:rFonts w:ascii="Century Gothic" w:eastAsia="Times New Roman" w:hAnsi="Century Gothic" w:cs="Segoe UI"/>
        </w:rPr>
        <w:t>and report writing, with a track</w:t>
      </w:r>
      <w:r w:rsidRPr="008236F2">
        <w:rPr>
          <w:rFonts w:ascii="Century Gothic" w:eastAsia="Times New Roman" w:hAnsi="Century Gothic" w:cs="Segoe UI"/>
        </w:rPr>
        <w:t xml:space="preserve"> record of delivering high-quality, data-driven reports.</w:t>
      </w:r>
    </w:p>
    <w:p w14:paraId="61EED081" w14:textId="77777777" w:rsidR="008236F2" w:rsidRDefault="00111BB7" w:rsidP="008236F2">
      <w:pPr>
        <w:pStyle w:val="ListParagraph"/>
        <w:numPr>
          <w:ilvl w:val="0"/>
          <w:numId w:val="13"/>
        </w:numPr>
        <w:shd w:val="clear" w:color="auto" w:fill="FFFFFF"/>
        <w:spacing w:before="206" w:after="206" w:line="276" w:lineRule="auto"/>
        <w:jc w:val="both"/>
        <w:rPr>
          <w:rFonts w:ascii="Century Gothic" w:eastAsia="Times New Roman" w:hAnsi="Century Gothic" w:cs="Segoe UI"/>
        </w:rPr>
      </w:pPr>
      <w:r w:rsidRPr="008236F2">
        <w:rPr>
          <w:rFonts w:ascii="Century Gothic" w:eastAsia="Times New Roman" w:hAnsi="Century Gothic" w:cs="Segoe UI"/>
        </w:rPr>
        <w:t>Familiarity with the Nigerian socio-economic context and the digital/creative sectors is highly desirable.</w:t>
      </w:r>
    </w:p>
    <w:p w14:paraId="50C953B6" w14:textId="097829F8" w:rsidR="002E163C" w:rsidRPr="008236F2" w:rsidRDefault="00111BB7" w:rsidP="008236F2">
      <w:pPr>
        <w:pStyle w:val="ListParagraph"/>
        <w:numPr>
          <w:ilvl w:val="0"/>
          <w:numId w:val="13"/>
        </w:numPr>
        <w:shd w:val="clear" w:color="auto" w:fill="FFFFFF"/>
        <w:spacing w:before="206" w:after="206" w:line="276" w:lineRule="auto"/>
        <w:jc w:val="both"/>
        <w:rPr>
          <w:rFonts w:ascii="Century Gothic" w:eastAsia="Times New Roman" w:hAnsi="Century Gothic" w:cs="Segoe UI"/>
        </w:rPr>
      </w:pPr>
      <w:r w:rsidRPr="008236F2">
        <w:rPr>
          <w:rFonts w:ascii="Century Gothic" w:eastAsia="Times New Roman" w:hAnsi="Century Gothic" w:cs="Segoe UI"/>
        </w:rPr>
        <w:t>Proficiency in English; knowledge of local languages is an advantage.</w:t>
      </w:r>
    </w:p>
    <w:p w14:paraId="5339F614" w14:textId="77777777" w:rsidR="00111BB7" w:rsidRPr="00111BB7" w:rsidRDefault="00111BB7" w:rsidP="00111BB7">
      <w:pPr>
        <w:pStyle w:val="ListParagraph"/>
        <w:shd w:val="clear" w:color="auto" w:fill="FFFFFF"/>
        <w:spacing w:before="206" w:after="206" w:line="276" w:lineRule="auto"/>
        <w:ind w:left="360"/>
        <w:jc w:val="both"/>
        <w:rPr>
          <w:rFonts w:ascii="Century Gothic" w:eastAsia="Times New Roman" w:hAnsi="Century Gothic" w:cs="Segoe UI"/>
        </w:rPr>
      </w:pPr>
    </w:p>
    <w:p w14:paraId="7C36BD4D" w14:textId="73A71BC6" w:rsidR="00295353" w:rsidRPr="008236F2" w:rsidRDefault="002E163C" w:rsidP="008236F2">
      <w:pPr>
        <w:pStyle w:val="ListParagraph"/>
        <w:numPr>
          <w:ilvl w:val="0"/>
          <w:numId w:val="3"/>
        </w:numPr>
        <w:spacing w:before="240" w:after="0"/>
        <w:ind w:left="0"/>
        <w:rPr>
          <w:rFonts w:ascii="Century Gothic" w:eastAsia="Calibri" w:hAnsi="Century Gothic" w:cs="Calibri"/>
          <w:b/>
        </w:rPr>
      </w:pPr>
      <w:r w:rsidRPr="00A64BD8">
        <w:rPr>
          <w:rFonts w:ascii="Century Gothic" w:eastAsia="Calibri" w:hAnsi="Century Gothic" w:cs="Calibri"/>
          <w:b/>
        </w:rPr>
        <w:t>Reporting</w:t>
      </w:r>
      <w:r w:rsidR="00580F1D">
        <w:rPr>
          <w:rFonts w:ascii="Century Gothic" w:eastAsia="Calibri" w:hAnsi="Century Gothic" w:cs="Calibri"/>
          <w:b/>
        </w:rPr>
        <w:t xml:space="preserve"> and Deliverables</w:t>
      </w:r>
      <w:r w:rsidR="00D63B7A">
        <w:rPr>
          <w:rFonts w:ascii="Century Gothic" w:eastAsia="Calibri" w:hAnsi="Century Gothic" w:cs="Calibri"/>
          <w:b/>
        </w:rPr>
        <w:t>**</w:t>
      </w:r>
    </w:p>
    <w:p w14:paraId="639F09BB" w14:textId="3549E2B9" w:rsidR="004637F1" w:rsidRDefault="00014533" w:rsidP="00014533">
      <w:pPr>
        <w:spacing w:line="276" w:lineRule="auto"/>
        <w:jc w:val="both"/>
        <w:rPr>
          <w:rFonts w:ascii="Century Gothic" w:hAnsi="Century Gothic" w:cs="Segoe UI"/>
          <w:shd w:val="clear" w:color="auto" w:fill="FFFFFF"/>
        </w:rPr>
      </w:pPr>
      <w:r w:rsidRPr="00014533">
        <w:rPr>
          <w:rFonts w:ascii="Century Gothic" w:hAnsi="Century Gothic" w:cs="Segoe UI"/>
          <w:shd w:val="clear" w:color="auto" w:fill="FFFFFF"/>
        </w:rPr>
        <w:t>The Consultant shall report to the iDICE Programme through the Programme Coordination Unit. The deliverables shall be comprehensive, well-organized, and presented in a clear format. The Consultant shall submit the following:</w:t>
      </w:r>
    </w:p>
    <w:p w14:paraId="443EB8F2" w14:textId="7BF011CA" w:rsidR="003E206E" w:rsidRDefault="004637F1" w:rsidP="004637F1">
      <w:pPr>
        <w:rPr>
          <w:rFonts w:ascii="Century Gothic" w:hAnsi="Century Gothic" w:cs="Segoe UI"/>
          <w:shd w:val="clear" w:color="auto" w:fill="FFFFFF"/>
        </w:rPr>
      </w:pPr>
      <w:r>
        <w:rPr>
          <w:rFonts w:ascii="Century Gothic" w:hAnsi="Century Gothic" w:cs="Segoe UI"/>
          <w:shd w:val="clear" w:color="auto" w:fill="FFFFFF"/>
        </w:rPr>
        <w:br w:type="page"/>
      </w:r>
    </w:p>
    <w:tbl>
      <w:tblPr>
        <w:tblW w:w="9449" w:type="dxa"/>
        <w:tblLook w:val="04A0" w:firstRow="1" w:lastRow="0" w:firstColumn="1" w:lastColumn="0" w:noHBand="0" w:noVBand="1"/>
      </w:tblPr>
      <w:tblGrid>
        <w:gridCol w:w="560"/>
        <w:gridCol w:w="2508"/>
        <w:gridCol w:w="3848"/>
        <w:gridCol w:w="2533"/>
      </w:tblGrid>
      <w:tr w:rsidR="00014533" w:rsidRPr="00014533" w14:paraId="231E6458" w14:textId="77777777" w:rsidTr="00014533">
        <w:trPr>
          <w:trHeight w:val="292"/>
        </w:trPr>
        <w:tc>
          <w:tcPr>
            <w:tcW w:w="398" w:type="dxa"/>
            <w:tcBorders>
              <w:top w:val="single" w:sz="4" w:space="0" w:color="auto"/>
              <w:left w:val="single" w:sz="4" w:space="0" w:color="auto"/>
              <w:bottom w:val="single" w:sz="4" w:space="0" w:color="auto"/>
              <w:right w:val="single" w:sz="4" w:space="0" w:color="auto"/>
            </w:tcBorders>
            <w:shd w:val="clear" w:color="000000" w:fill="FFFFFF"/>
            <w:hideMark/>
          </w:tcPr>
          <w:p w14:paraId="2E298119" w14:textId="3BF7AB8B" w:rsidR="00014533" w:rsidRPr="00014533" w:rsidRDefault="008236F2" w:rsidP="00014533">
            <w:pPr>
              <w:spacing w:after="0" w:line="240" w:lineRule="auto"/>
              <w:rPr>
                <w:rFonts w:ascii="Century Gothic" w:eastAsia="Times New Roman" w:hAnsi="Century Gothic" w:cs="Calibri"/>
                <w:b/>
                <w:bCs/>
                <w:color w:val="404040"/>
                <w:sz w:val="20"/>
                <w:szCs w:val="20"/>
              </w:rPr>
            </w:pPr>
            <w:r>
              <w:rPr>
                <w:rFonts w:ascii="Century Gothic" w:eastAsia="Times New Roman" w:hAnsi="Century Gothic" w:cs="Calibri"/>
                <w:b/>
                <w:bCs/>
                <w:color w:val="404040"/>
                <w:sz w:val="20"/>
                <w:szCs w:val="20"/>
              </w:rPr>
              <w:lastRenderedPageBreak/>
              <w:t>S/N</w:t>
            </w:r>
          </w:p>
        </w:tc>
        <w:tc>
          <w:tcPr>
            <w:tcW w:w="2545" w:type="dxa"/>
            <w:tcBorders>
              <w:top w:val="single" w:sz="4" w:space="0" w:color="auto"/>
              <w:left w:val="nil"/>
              <w:bottom w:val="single" w:sz="4" w:space="0" w:color="auto"/>
              <w:right w:val="single" w:sz="4" w:space="0" w:color="auto"/>
            </w:tcBorders>
            <w:shd w:val="clear" w:color="000000" w:fill="FFFFFF"/>
            <w:hideMark/>
          </w:tcPr>
          <w:p w14:paraId="094A7420" w14:textId="77777777" w:rsidR="00014533" w:rsidRPr="00014533" w:rsidRDefault="00014533" w:rsidP="00014533">
            <w:pPr>
              <w:spacing w:after="0" w:line="240" w:lineRule="auto"/>
              <w:rPr>
                <w:rFonts w:ascii="Century Gothic" w:eastAsia="Times New Roman" w:hAnsi="Century Gothic" w:cs="Calibri"/>
                <w:b/>
                <w:bCs/>
                <w:color w:val="404040"/>
                <w:sz w:val="20"/>
                <w:szCs w:val="20"/>
              </w:rPr>
            </w:pPr>
            <w:r w:rsidRPr="00014533">
              <w:rPr>
                <w:rFonts w:ascii="Century Gothic" w:eastAsia="Times New Roman" w:hAnsi="Century Gothic" w:cs="Calibri"/>
                <w:b/>
                <w:bCs/>
                <w:color w:val="404040"/>
                <w:sz w:val="20"/>
                <w:szCs w:val="20"/>
              </w:rPr>
              <w:t>Deliverable</w:t>
            </w:r>
          </w:p>
        </w:tc>
        <w:tc>
          <w:tcPr>
            <w:tcW w:w="3917" w:type="dxa"/>
            <w:tcBorders>
              <w:top w:val="single" w:sz="4" w:space="0" w:color="auto"/>
              <w:left w:val="nil"/>
              <w:bottom w:val="single" w:sz="4" w:space="0" w:color="auto"/>
              <w:right w:val="single" w:sz="4" w:space="0" w:color="auto"/>
            </w:tcBorders>
            <w:shd w:val="clear" w:color="000000" w:fill="FFFFFF"/>
            <w:hideMark/>
          </w:tcPr>
          <w:p w14:paraId="0855B384" w14:textId="77777777" w:rsidR="00014533" w:rsidRPr="00014533" w:rsidRDefault="00014533" w:rsidP="00014533">
            <w:pPr>
              <w:spacing w:after="0" w:line="240" w:lineRule="auto"/>
              <w:rPr>
                <w:rFonts w:ascii="Century Gothic" w:eastAsia="Times New Roman" w:hAnsi="Century Gothic" w:cs="Calibri"/>
                <w:b/>
                <w:bCs/>
                <w:color w:val="404040"/>
                <w:sz w:val="20"/>
                <w:szCs w:val="20"/>
              </w:rPr>
            </w:pPr>
            <w:r w:rsidRPr="00014533">
              <w:rPr>
                <w:rFonts w:ascii="Century Gothic" w:eastAsia="Times New Roman" w:hAnsi="Century Gothic" w:cs="Calibri"/>
                <w:b/>
                <w:bCs/>
                <w:color w:val="404040"/>
                <w:sz w:val="20"/>
                <w:szCs w:val="20"/>
              </w:rPr>
              <w:t>Description</w:t>
            </w:r>
          </w:p>
        </w:tc>
        <w:tc>
          <w:tcPr>
            <w:tcW w:w="2589" w:type="dxa"/>
            <w:tcBorders>
              <w:top w:val="single" w:sz="4" w:space="0" w:color="auto"/>
              <w:left w:val="nil"/>
              <w:bottom w:val="single" w:sz="4" w:space="0" w:color="auto"/>
              <w:right w:val="single" w:sz="4" w:space="0" w:color="auto"/>
            </w:tcBorders>
            <w:shd w:val="clear" w:color="000000" w:fill="FFFFFF"/>
            <w:hideMark/>
          </w:tcPr>
          <w:p w14:paraId="5AD471CB" w14:textId="77777777" w:rsidR="00014533" w:rsidRPr="00014533" w:rsidRDefault="00014533" w:rsidP="00014533">
            <w:pPr>
              <w:spacing w:after="0" w:line="240" w:lineRule="auto"/>
              <w:rPr>
                <w:rFonts w:ascii="Century Gothic" w:eastAsia="Times New Roman" w:hAnsi="Century Gothic" w:cs="Calibri"/>
                <w:b/>
                <w:bCs/>
                <w:color w:val="404040"/>
                <w:sz w:val="20"/>
                <w:szCs w:val="20"/>
              </w:rPr>
            </w:pPr>
            <w:r w:rsidRPr="00014533">
              <w:rPr>
                <w:rFonts w:ascii="Century Gothic" w:eastAsia="Times New Roman" w:hAnsi="Century Gothic" w:cs="Calibri"/>
                <w:b/>
                <w:bCs/>
                <w:color w:val="404040"/>
                <w:sz w:val="20"/>
                <w:szCs w:val="20"/>
              </w:rPr>
              <w:t>Timeline*</w:t>
            </w:r>
          </w:p>
        </w:tc>
      </w:tr>
      <w:tr w:rsidR="00014533" w:rsidRPr="00014533" w14:paraId="63B76291" w14:textId="77777777" w:rsidTr="00014533">
        <w:trPr>
          <w:trHeight w:val="757"/>
        </w:trPr>
        <w:tc>
          <w:tcPr>
            <w:tcW w:w="398" w:type="dxa"/>
            <w:tcBorders>
              <w:top w:val="nil"/>
              <w:left w:val="single" w:sz="4" w:space="0" w:color="auto"/>
              <w:bottom w:val="single" w:sz="4" w:space="0" w:color="auto"/>
              <w:right w:val="single" w:sz="4" w:space="0" w:color="auto"/>
            </w:tcBorders>
            <w:shd w:val="clear" w:color="000000" w:fill="FFFFFF"/>
            <w:hideMark/>
          </w:tcPr>
          <w:p w14:paraId="5FFC5783" w14:textId="77777777" w:rsidR="00014533" w:rsidRPr="00014533" w:rsidRDefault="00014533" w:rsidP="00014533">
            <w:pPr>
              <w:spacing w:after="0" w:line="240" w:lineRule="auto"/>
              <w:jc w:val="right"/>
              <w:rPr>
                <w:rFonts w:ascii="Century Gothic" w:eastAsia="Times New Roman" w:hAnsi="Century Gothic" w:cs="Calibri"/>
                <w:color w:val="404040"/>
                <w:sz w:val="20"/>
                <w:szCs w:val="20"/>
              </w:rPr>
            </w:pPr>
            <w:r w:rsidRPr="00014533">
              <w:rPr>
                <w:rFonts w:ascii="Century Gothic" w:eastAsia="Times New Roman" w:hAnsi="Century Gothic" w:cs="Calibri"/>
                <w:color w:val="404040"/>
                <w:sz w:val="20"/>
                <w:szCs w:val="20"/>
              </w:rPr>
              <w:t>1</w:t>
            </w:r>
          </w:p>
        </w:tc>
        <w:tc>
          <w:tcPr>
            <w:tcW w:w="2545" w:type="dxa"/>
            <w:tcBorders>
              <w:top w:val="nil"/>
              <w:left w:val="nil"/>
              <w:bottom w:val="single" w:sz="4" w:space="0" w:color="auto"/>
              <w:right w:val="single" w:sz="4" w:space="0" w:color="auto"/>
            </w:tcBorders>
            <w:shd w:val="clear" w:color="000000" w:fill="FFFFFF"/>
            <w:hideMark/>
          </w:tcPr>
          <w:p w14:paraId="6EB62ABB" w14:textId="77777777" w:rsidR="00014533" w:rsidRPr="00014533" w:rsidRDefault="00014533" w:rsidP="00014533">
            <w:pPr>
              <w:spacing w:after="0" w:line="240" w:lineRule="auto"/>
              <w:rPr>
                <w:rFonts w:ascii="Century Gothic" w:eastAsia="Times New Roman" w:hAnsi="Century Gothic" w:cs="Calibri"/>
                <w:color w:val="404040"/>
                <w:sz w:val="20"/>
                <w:szCs w:val="20"/>
              </w:rPr>
            </w:pPr>
            <w:r w:rsidRPr="00014533">
              <w:rPr>
                <w:rFonts w:ascii="Century Gothic" w:eastAsia="Times New Roman" w:hAnsi="Century Gothic" w:cs="Calibri"/>
                <w:color w:val="404040"/>
                <w:sz w:val="20"/>
                <w:szCs w:val="20"/>
              </w:rPr>
              <w:t>Inception Report</w:t>
            </w:r>
          </w:p>
        </w:tc>
        <w:tc>
          <w:tcPr>
            <w:tcW w:w="3917" w:type="dxa"/>
            <w:tcBorders>
              <w:top w:val="nil"/>
              <w:left w:val="nil"/>
              <w:bottom w:val="single" w:sz="4" w:space="0" w:color="auto"/>
              <w:right w:val="single" w:sz="4" w:space="0" w:color="auto"/>
            </w:tcBorders>
            <w:shd w:val="clear" w:color="000000" w:fill="FFFFFF"/>
            <w:hideMark/>
          </w:tcPr>
          <w:p w14:paraId="5D924896" w14:textId="77777777" w:rsidR="00014533" w:rsidRPr="00014533" w:rsidRDefault="00014533" w:rsidP="00014533">
            <w:pPr>
              <w:spacing w:after="0" w:line="240" w:lineRule="auto"/>
              <w:rPr>
                <w:rFonts w:ascii="Century Gothic" w:eastAsia="Times New Roman" w:hAnsi="Century Gothic" w:cs="Calibri"/>
                <w:color w:val="404040"/>
                <w:sz w:val="20"/>
                <w:szCs w:val="20"/>
              </w:rPr>
            </w:pPr>
            <w:r w:rsidRPr="00014533">
              <w:rPr>
                <w:rFonts w:ascii="Century Gothic" w:eastAsia="Times New Roman" w:hAnsi="Century Gothic" w:cs="Calibri"/>
                <w:color w:val="404040"/>
                <w:sz w:val="20"/>
                <w:szCs w:val="20"/>
              </w:rPr>
              <w:t>Outline of methodology, work plan, and stakeholder engagement strategy.</w:t>
            </w:r>
          </w:p>
        </w:tc>
        <w:tc>
          <w:tcPr>
            <w:tcW w:w="2589" w:type="dxa"/>
            <w:tcBorders>
              <w:top w:val="nil"/>
              <w:left w:val="nil"/>
              <w:bottom w:val="single" w:sz="4" w:space="0" w:color="auto"/>
              <w:right w:val="single" w:sz="4" w:space="0" w:color="auto"/>
            </w:tcBorders>
            <w:shd w:val="clear" w:color="000000" w:fill="FFFFFF"/>
            <w:hideMark/>
          </w:tcPr>
          <w:p w14:paraId="4FF777AF" w14:textId="77777777" w:rsidR="00014533" w:rsidRPr="00014533" w:rsidRDefault="00014533" w:rsidP="00014533">
            <w:pPr>
              <w:spacing w:after="0" w:line="240" w:lineRule="auto"/>
              <w:rPr>
                <w:rFonts w:ascii="Century Gothic" w:eastAsia="Times New Roman" w:hAnsi="Century Gothic" w:cs="Calibri"/>
                <w:color w:val="404040"/>
                <w:sz w:val="20"/>
                <w:szCs w:val="20"/>
              </w:rPr>
            </w:pPr>
            <w:r w:rsidRPr="00014533">
              <w:rPr>
                <w:rFonts w:ascii="Century Gothic" w:eastAsia="Times New Roman" w:hAnsi="Century Gothic" w:cs="Calibri"/>
                <w:color w:val="404040"/>
                <w:sz w:val="20"/>
                <w:szCs w:val="20"/>
              </w:rPr>
              <w:t>D+14 days (2 weeks)</w:t>
            </w:r>
          </w:p>
        </w:tc>
      </w:tr>
      <w:tr w:rsidR="00014533" w:rsidRPr="00014533" w14:paraId="1525B2F9" w14:textId="77777777" w:rsidTr="00014533">
        <w:trPr>
          <w:trHeight w:val="757"/>
        </w:trPr>
        <w:tc>
          <w:tcPr>
            <w:tcW w:w="398" w:type="dxa"/>
            <w:tcBorders>
              <w:top w:val="nil"/>
              <w:left w:val="single" w:sz="4" w:space="0" w:color="auto"/>
              <w:bottom w:val="single" w:sz="4" w:space="0" w:color="auto"/>
              <w:right w:val="single" w:sz="4" w:space="0" w:color="auto"/>
            </w:tcBorders>
            <w:shd w:val="clear" w:color="000000" w:fill="FFFFFF"/>
            <w:hideMark/>
          </w:tcPr>
          <w:p w14:paraId="0D4D4765" w14:textId="77777777" w:rsidR="00014533" w:rsidRPr="00014533" w:rsidRDefault="00014533" w:rsidP="00014533">
            <w:pPr>
              <w:spacing w:after="0" w:line="240" w:lineRule="auto"/>
              <w:jc w:val="right"/>
              <w:rPr>
                <w:rFonts w:ascii="Century Gothic" w:eastAsia="Times New Roman" w:hAnsi="Century Gothic" w:cs="Calibri"/>
                <w:color w:val="404040"/>
                <w:sz w:val="20"/>
                <w:szCs w:val="20"/>
              </w:rPr>
            </w:pPr>
            <w:r w:rsidRPr="00014533">
              <w:rPr>
                <w:rFonts w:ascii="Century Gothic" w:eastAsia="Times New Roman" w:hAnsi="Century Gothic" w:cs="Calibri"/>
                <w:color w:val="404040"/>
                <w:sz w:val="20"/>
                <w:szCs w:val="20"/>
              </w:rPr>
              <w:t>2</w:t>
            </w:r>
          </w:p>
        </w:tc>
        <w:tc>
          <w:tcPr>
            <w:tcW w:w="2545" w:type="dxa"/>
            <w:tcBorders>
              <w:top w:val="nil"/>
              <w:left w:val="nil"/>
              <w:bottom w:val="single" w:sz="4" w:space="0" w:color="auto"/>
              <w:right w:val="single" w:sz="4" w:space="0" w:color="auto"/>
            </w:tcBorders>
            <w:shd w:val="clear" w:color="000000" w:fill="FFFFFF"/>
            <w:hideMark/>
          </w:tcPr>
          <w:p w14:paraId="68B8A4B0" w14:textId="77777777" w:rsidR="00014533" w:rsidRPr="00014533" w:rsidRDefault="00014533" w:rsidP="00014533">
            <w:pPr>
              <w:spacing w:after="0" w:line="240" w:lineRule="auto"/>
              <w:rPr>
                <w:rFonts w:ascii="Century Gothic" w:eastAsia="Times New Roman" w:hAnsi="Century Gothic" w:cs="Calibri"/>
                <w:color w:val="404040"/>
                <w:sz w:val="20"/>
                <w:szCs w:val="20"/>
              </w:rPr>
            </w:pPr>
            <w:r w:rsidRPr="00014533">
              <w:rPr>
                <w:rFonts w:ascii="Century Gothic" w:eastAsia="Times New Roman" w:hAnsi="Century Gothic" w:cs="Calibri"/>
                <w:color w:val="404040"/>
                <w:sz w:val="20"/>
                <w:szCs w:val="20"/>
              </w:rPr>
              <w:t>Baseline Study Report</w:t>
            </w:r>
          </w:p>
        </w:tc>
        <w:tc>
          <w:tcPr>
            <w:tcW w:w="3917" w:type="dxa"/>
            <w:tcBorders>
              <w:top w:val="nil"/>
              <w:left w:val="nil"/>
              <w:bottom w:val="single" w:sz="4" w:space="0" w:color="auto"/>
              <w:right w:val="single" w:sz="4" w:space="0" w:color="auto"/>
            </w:tcBorders>
            <w:shd w:val="clear" w:color="000000" w:fill="FFFFFF"/>
            <w:hideMark/>
          </w:tcPr>
          <w:p w14:paraId="0E92DA38" w14:textId="77777777" w:rsidR="00014533" w:rsidRPr="00014533" w:rsidRDefault="00014533" w:rsidP="00014533">
            <w:pPr>
              <w:spacing w:after="0" w:line="240" w:lineRule="auto"/>
              <w:rPr>
                <w:rFonts w:ascii="Century Gothic" w:eastAsia="Times New Roman" w:hAnsi="Century Gothic" w:cs="Calibri"/>
                <w:color w:val="404040"/>
                <w:sz w:val="20"/>
                <w:szCs w:val="20"/>
              </w:rPr>
            </w:pPr>
            <w:r w:rsidRPr="00014533">
              <w:rPr>
                <w:rFonts w:ascii="Century Gothic" w:eastAsia="Times New Roman" w:hAnsi="Century Gothic" w:cs="Calibri"/>
                <w:color w:val="404040"/>
                <w:sz w:val="20"/>
                <w:szCs w:val="20"/>
              </w:rPr>
              <w:t>Comprehensive assessment of the current state of economic empowerment.</w:t>
            </w:r>
          </w:p>
        </w:tc>
        <w:tc>
          <w:tcPr>
            <w:tcW w:w="2589" w:type="dxa"/>
            <w:tcBorders>
              <w:top w:val="nil"/>
              <w:left w:val="nil"/>
              <w:bottom w:val="single" w:sz="4" w:space="0" w:color="auto"/>
              <w:right w:val="single" w:sz="4" w:space="0" w:color="auto"/>
            </w:tcBorders>
            <w:shd w:val="clear" w:color="000000" w:fill="FFFFFF"/>
            <w:hideMark/>
          </w:tcPr>
          <w:p w14:paraId="32CA477F" w14:textId="77777777" w:rsidR="00014533" w:rsidRPr="00014533" w:rsidRDefault="00014533" w:rsidP="00014533">
            <w:pPr>
              <w:spacing w:after="0" w:line="240" w:lineRule="auto"/>
              <w:rPr>
                <w:rFonts w:ascii="Century Gothic" w:eastAsia="Times New Roman" w:hAnsi="Century Gothic" w:cs="Calibri"/>
                <w:color w:val="404040"/>
                <w:sz w:val="20"/>
                <w:szCs w:val="20"/>
              </w:rPr>
            </w:pPr>
            <w:r w:rsidRPr="00014533">
              <w:rPr>
                <w:rFonts w:ascii="Century Gothic" w:eastAsia="Times New Roman" w:hAnsi="Century Gothic" w:cs="Calibri"/>
                <w:color w:val="404040"/>
                <w:sz w:val="20"/>
                <w:szCs w:val="20"/>
              </w:rPr>
              <w:t>D+56 days (8 weeks)</w:t>
            </w:r>
          </w:p>
        </w:tc>
      </w:tr>
      <w:tr w:rsidR="00014533" w:rsidRPr="00014533" w14:paraId="482598F7" w14:textId="77777777" w:rsidTr="00014533">
        <w:trPr>
          <w:trHeight w:val="545"/>
        </w:trPr>
        <w:tc>
          <w:tcPr>
            <w:tcW w:w="398" w:type="dxa"/>
            <w:tcBorders>
              <w:top w:val="nil"/>
              <w:left w:val="single" w:sz="4" w:space="0" w:color="auto"/>
              <w:bottom w:val="single" w:sz="4" w:space="0" w:color="auto"/>
              <w:right w:val="single" w:sz="4" w:space="0" w:color="auto"/>
            </w:tcBorders>
            <w:shd w:val="clear" w:color="000000" w:fill="FFFFFF"/>
            <w:hideMark/>
          </w:tcPr>
          <w:p w14:paraId="624FBA25" w14:textId="77777777" w:rsidR="00014533" w:rsidRPr="00014533" w:rsidRDefault="00014533" w:rsidP="00014533">
            <w:pPr>
              <w:spacing w:after="0" w:line="240" w:lineRule="auto"/>
              <w:jc w:val="right"/>
              <w:rPr>
                <w:rFonts w:ascii="Century Gothic" w:eastAsia="Times New Roman" w:hAnsi="Century Gothic" w:cs="Calibri"/>
                <w:color w:val="404040"/>
                <w:sz w:val="20"/>
                <w:szCs w:val="20"/>
              </w:rPr>
            </w:pPr>
            <w:r w:rsidRPr="00014533">
              <w:rPr>
                <w:rFonts w:ascii="Century Gothic" w:eastAsia="Times New Roman" w:hAnsi="Century Gothic" w:cs="Calibri"/>
                <w:color w:val="404040"/>
                <w:sz w:val="20"/>
                <w:szCs w:val="20"/>
              </w:rPr>
              <w:t>3</w:t>
            </w:r>
          </w:p>
        </w:tc>
        <w:tc>
          <w:tcPr>
            <w:tcW w:w="2545" w:type="dxa"/>
            <w:tcBorders>
              <w:top w:val="nil"/>
              <w:left w:val="nil"/>
              <w:bottom w:val="single" w:sz="4" w:space="0" w:color="auto"/>
              <w:right w:val="single" w:sz="4" w:space="0" w:color="auto"/>
            </w:tcBorders>
            <w:shd w:val="clear" w:color="000000" w:fill="FFFFFF"/>
            <w:hideMark/>
          </w:tcPr>
          <w:p w14:paraId="27A5066B" w14:textId="77777777" w:rsidR="00014533" w:rsidRPr="00014533" w:rsidRDefault="00014533" w:rsidP="00014533">
            <w:pPr>
              <w:spacing w:after="0" w:line="240" w:lineRule="auto"/>
              <w:rPr>
                <w:rFonts w:ascii="Century Gothic" w:eastAsia="Times New Roman" w:hAnsi="Century Gothic" w:cs="Calibri"/>
                <w:color w:val="404040"/>
                <w:sz w:val="20"/>
                <w:szCs w:val="20"/>
              </w:rPr>
            </w:pPr>
            <w:r w:rsidRPr="00014533">
              <w:rPr>
                <w:rFonts w:ascii="Century Gothic" w:eastAsia="Times New Roman" w:hAnsi="Century Gothic" w:cs="Calibri"/>
                <w:color w:val="404040"/>
                <w:sz w:val="20"/>
                <w:szCs w:val="20"/>
              </w:rPr>
              <w:t>Barriers Analysis Report</w:t>
            </w:r>
          </w:p>
        </w:tc>
        <w:tc>
          <w:tcPr>
            <w:tcW w:w="3917" w:type="dxa"/>
            <w:tcBorders>
              <w:top w:val="nil"/>
              <w:left w:val="nil"/>
              <w:bottom w:val="single" w:sz="4" w:space="0" w:color="auto"/>
              <w:right w:val="single" w:sz="4" w:space="0" w:color="auto"/>
            </w:tcBorders>
            <w:shd w:val="clear" w:color="000000" w:fill="FFFFFF"/>
            <w:hideMark/>
          </w:tcPr>
          <w:p w14:paraId="00F3FCB5" w14:textId="77777777" w:rsidR="00014533" w:rsidRPr="00014533" w:rsidRDefault="00014533" w:rsidP="00014533">
            <w:pPr>
              <w:spacing w:after="0" w:line="240" w:lineRule="auto"/>
              <w:rPr>
                <w:rFonts w:ascii="Century Gothic" w:eastAsia="Times New Roman" w:hAnsi="Century Gothic" w:cs="Calibri"/>
                <w:color w:val="404040"/>
                <w:sz w:val="20"/>
                <w:szCs w:val="20"/>
              </w:rPr>
            </w:pPr>
            <w:r w:rsidRPr="00014533">
              <w:rPr>
                <w:rFonts w:ascii="Century Gothic" w:eastAsia="Times New Roman" w:hAnsi="Century Gothic" w:cs="Calibri"/>
                <w:color w:val="404040"/>
                <w:sz w:val="20"/>
                <w:szCs w:val="20"/>
              </w:rPr>
              <w:t>Identification of systemic barriers and proposed mitigation strategies.</w:t>
            </w:r>
          </w:p>
        </w:tc>
        <w:tc>
          <w:tcPr>
            <w:tcW w:w="2589" w:type="dxa"/>
            <w:tcBorders>
              <w:top w:val="nil"/>
              <w:left w:val="nil"/>
              <w:bottom w:val="single" w:sz="4" w:space="0" w:color="auto"/>
              <w:right w:val="single" w:sz="4" w:space="0" w:color="auto"/>
            </w:tcBorders>
            <w:shd w:val="clear" w:color="000000" w:fill="FFFFFF"/>
            <w:hideMark/>
          </w:tcPr>
          <w:p w14:paraId="2B326A52" w14:textId="77777777" w:rsidR="00014533" w:rsidRPr="00014533" w:rsidRDefault="00014533" w:rsidP="00014533">
            <w:pPr>
              <w:spacing w:after="0" w:line="240" w:lineRule="auto"/>
              <w:rPr>
                <w:rFonts w:ascii="Century Gothic" w:eastAsia="Times New Roman" w:hAnsi="Century Gothic" w:cs="Calibri"/>
                <w:color w:val="404040"/>
                <w:sz w:val="20"/>
                <w:szCs w:val="20"/>
              </w:rPr>
            </w:pPr>
            <w:r w:rsidRPr="00014533">
              <w:rPr>
                <w:rFonts w:ascii="Century Gothic" w:eastAsia="Times New Roman" w:hAnsi="Century Gothic" w:cs="Calibri"/>
                <w:color w:val="404040"/>
                <w:sz w:val="20"/>
                <w:szCs w:val="20"/>
              </w:rPr>
              <w:t>D+84 days (12 weeks)</w:t>
            </w:r>
          </w:p>
        </w:tc>
      </w:tr>
      <w:tr w:rsidR="00014533" w:rsidRPr="00014533" w14:paraId="31DBA71C" w14:textId="77777777" w:rsidTr="00014533">
        <w:trPr>
          <w:trHeight w:val="757"/>
        </w:trPr>
        <w:tc>
          <w:tcPr>
            <w:tcW w:w="398" w:type="dxa"/>
            <w:tcBorders>
              <w:top w:val="nil"/>
              <w:left w:val="single" w:sz="4" w:space="0" w:color="auto"/>
              <w:bottom w:val="single" w:sz="4" w:space="0" w:color="auto"/>
              <w:right w:val="single" w:sz="4" w:space="0" w:color="auto"/>
            </w:tcBorders>
            <w:shd w:val="clear" w:color="000000" w:fill="FFFFFF"/>
            <w:hideMark/>
          </w:tcPr>
          <w:p w14:paraId="656A2484" w14:textId="77777777" w:rsidR="00014533" w:rsidRPr="00014533" w:rsidRDefault="00014533" w:rsidP="00014533">
            <w:pPr>
              <w:spacing w:after="0" w:line="240" w:lineRule="auto"/>
              <w:jc w:val="right"/>
              <w:rPr>
                <w:rFonts w:ascii="Century Gothic" w:eastAsia="Times New Roman" w:hAnsi="Century Gothic" w:cs="Calibri"/>
                <w:color w:val="404040"/>
                <w:sz w:val="20"/>
                <w:szCs w:val="20"/>
              </w:rPr>
            </w:pPr>
            <w:r w:rsidRPr="00014533">
              <w:rPr>
                <w:rFonts w:ascii="Century Gothic" w:eastAsia="Times New Roman" w:hAnsi="Century Gothic" w:cs="Calibri"/>
                <w:color w:val="404040"/>
                <w:sz w:val="20"/>
                <w:szCs w:val="20"/>
              </w:rPr>
              <w:t>4</w:t>
            </w:r>
          </w:p>
        </w:tc>
        <w:tc>
          <w:tcPr>
            <w:tcW w:w="2545" w:type="dxa"/>
            <w:tcBorders>
              <w:top w:val="nil"/>
              <w:left w:val="nil"/>
              <w:bottom w:val="single" w:sz="4" w:space="0" w:color="auto"/>
              <w:right w:val="single" w:sz="4" w:space="0" w:color="auto"/>
            </w:tcBorders>
            <w:shd w:val="clear" w:color="000000" w:fill="FFFFFF"/>
            <w:hideMark/>
          </w:tcPr>
          <w:p w14:paraId="3407C9F3" w14:textId="77777777" w:rsidR="00014533" w:rsidRPr="00014533" w:rsidRDefault="00014533" w:rsidP="00014533">
            <w:pPr>
              <w:spacing w:after="0" w:line="240" w:lineRule="auto"/>
              <w:rPr>
                <w:rFonts w:ascii="Century Gothic" w:eastAsia="Times New Roman" w:hAnsi="Century Gothic" w:cs="Calibri"/>
                <w:color w:val="404040"/>
                <w:sz w:val="20"/>
                <w:szCs w:val="20"/>
              </w:rPr>
            </w:pPr>
            <w:r w:rsidRPr="00014533">
              <w:rPr>
                <w:rFonts w:ascii="Century Gothic" w:eastAsia="Times New Roman" w:hAnsi="Century Gothic" w:cs="Calibri"/>
                <w:color w:val="404040"/>
                <w:sz w:val="20"/>
                <w:szCs w:val="20"/>
              </w:rPr>
              <w:t>Policy and Programme Evaluation</w:t>
            </w:r>
          </w:p>
        </w:tc>
        <w:tc>
          <w:tcPr>
            <w:tcW w:w="3917" w:type="dxa"/>
            <w:tcBorders>
              <w:top w:val="nil"/>
              <w:left w:val="nil"/>
              <w:bottom w:val="single" w:sz="4" w:space="0" w:color="auto"/>
              <w:right w:val="single" w:sz="4" w:space="0" w:color="auto"/>
            </w:tcBorders>
            <w:shd w:val="clear" w:color="000000" w:fill="FFFFFF"/>
            <w:hideMark/>
          </w:tcPr>
          <w:p w14:paraId="29DB3BA2" w14:textId="77777777" w:rsidR="00014533" w:rsidRPr="00014533" w:rsidRDefault="00014533" w:rsidP="00014533">
            <w:pPr>
              <w:spacing w:after="0" w:line="240" w:lineRule="auto"/>
              <w:rPr>
                <w:rFonts w:ascii="Century Gothic" w:eastAsia="Times New Roman" w:hAnsi="Century Gothic" w:cs="Calibri"/>
                <w:color w:val="404040"/>
                <w:sz w:val="20"/>
                <w:szCs w:val="20"/>
              </w:rPr>
            </w:pPr>
            <w:r w:rsidRPr="00014533">
              <w:rPr>
                <w:rFonts w:ascii="Century Gothic" w:eastAsia="Times New Roman" w:hAnsi="Century Gothic" w:cs="Calibri"/>
                <w:color w:val="404040"/>
                <w:sz w:val="20"/>
                <w:szCs w:val="20"/>
              </w:rPr>
              <w:t>Evaluation of existing policies and programmes with recommendations.</w:t>
            </w:r>
          </w:p>
        </w:tc>
        <w:tc>
          <w:tcPr>
            <w:tcW w:w="2589" w:type="dxa"/>
            <w:tcBorders>
              <w:top w:val="nil"/>
              <w:left w:val="nil"/>
              <w:bottom w:val="single" w:sz="4" w:space="0" w:color="auto"/>
              <w:right w:val="single" w:sz="4" w:space="0" w:color="auto"/>
            </w:tcBorders>
            <w:shd w:val="clear" w:color="000000" w:fill="FFFFFF"/>
            <w:hideMark/>
          </w:tcPr>
          <w:p w14:paraId="5A8B6CD9" w14:textId="77777777" w:rsidR="00014533" w:rsidRPr="00014533" w:rsidRDefault="00014533" w:rsidP="00014533">
            <w:pPr>
              <w:spacing w:after="0" w:line="240" w:lineRule="auto"/>
              <w:rPr>
                <w:rFonts w:ascii="Century Gothic" w:eastAsia="Times New Roman" w:hAnsi="Century Gothic" w:cs="Calibri"/>
                <w:color w:val="404040"/>
                <w:sz w:val="20"/>
                <w:szCs w:val="20"/>
              </w:rPr>
            </w:pPr>
            <w:r w:rsidRPr="00014533">
              <w:rPr>
                <w:rFonts w:ascii="Century Gothic" w:eastAsia="Times New Roman" w:hAnsi="Century Gothic" w:cs="Calibri"/>
                <w:color w:val="404040"/>
                <w:sz w:val="20"/>
                <w:szCs w:val="20"/>
              </w:rPr>
              <w:t>D+112 days (16 weeks)</w:t>
            </w:r>
          </w:p>
        </w:tc>
      </w:tr>
      <w:tr w:rsidR="00014533" w:rsidRPr="00014533" w14:paraId="0A77D8B6" w14:textId="77777777" w:rsidTr="00014533">
        <w:trPr>
          <w:trHeight w:val="757"/>
        </w:trPr>
        <w:tc>
          <w:tcPr>
            <w:tcW w:w="398" w:type="dxa"/>
            <w:tcBorders>
              <w:top w:val="nil"/>
              <w:left w:val="single" w:sz="4" w:space="0" w:color="auto"/>
              <w:bottom w:val="single" w:sz="4" w:space="0" w:color="auto"/>
              <w:right w:val="single" w:sz="4" w:space="0" w:color="auto"/>
            </w:tcBorders>
            <w:shd w:val="clear" w:color="000000" w:fill="FFFFFF"/>
            <w:hideMark/>
          </w:tcPr>
          <w:p w14:paraId="52A6B4B0" w14:textId="77777777" w:rsidR="00014533" w:rsidRPr="00014533" w:rsidRDefault="00014533" w:rsidP="00014533">
            <w:pPr>
              <w:spacing w:after="0" w:line="240" w:lineRule="auto"/>
              <w:jc w:val="right"/>
              <w:rPr>
                <w:rFonts w:ascii="Century Gothic" w:eastAsia="Times New Roman" w:hAnsi="Century Gothic" w:cs="Calibri"/>
                <w:color w:val="404040"/>
                <w:sz w:val="20"/>
                <w:szCs w:val="20"/>
              </w:rPr>
            </w:pPr>
            <w:r w:rsidRPr="00014533">
              <w:rPr>
                <w:rFonts w:ascii="Century Gothic" w:eastAsia="Times New Roman" w:hAnsi="Century Gothic" w:cs="Calibri"/>
                <w:color w:val="404040"/>
                <w:sz w:val="20"/>
                <w:szCs w:val="20"/>
              </w:rPr>
              <w:t>5</w:t>
            </w:r>
          </w:p>
        </w:tc>
        <w:tc>
          <w:tcPr>
            <w:tcW w:w="2545" w:type="dxa"/>
            <w:tcBorders>
              <w:top w:val="nil"/>
              <w:left w:val="nil"/>
              <w:bottom w:val="single" w:sz="4" w:space="0" w:color="auto"/>
              <w:right w:val="single" w:sz="4" w:space="0" w:color="auto"/>
            </w:tcBorders>
            <w:shd w:val="clear" w:color="000000" w:fill="FFFFFF"/>
            <w:hideMark/>
          </w:tcPr>
          <w:p w14:paraId="606EA3C5" w14:textId="77777777" w:rsidR="00014533" w:rsidRPr="00014533" w:rsidRDefault="00014533" w:rsidP="00014533">
            <w:pPr>
              <w:spacing w:after="0" w:line="240" w:lineRule="auto"/>
              <w:rPr>
                <w:rFonts w:ascii="Century Gothic" w:eastAsia="Times New Roman" w:hAnsi="Century Gothic" w:cs="Calibri"/>
                <w:color w:val="404040"/>
                <w:sz w:val="20"/>
                <w:szCs w:val="20"/>
              </w:rPr>
            </w:pPr>
            <w:r w:rsidRPr="00014533">
              <w:rPr>
                <w:rFonts w:ascii="Century Gothic" w:eastAsia="Times New Roman" w:hAnsi="Century Gothic" w:cs="Calibri"/>
                <w:color w:val="404040"/>
                <w:sz w:val="20"/>
                <w:szCs w:val="20"/>
              </w:rPr>
              <w:t>Framework for Measurement</w:t>
            </w:r>
          </w:p>
        </w:tc>
        <w:tc>
          <w:tcPr>
            <w:tcW w:w="3917" w:type="dxa"/>
            <w:tcBorders>
              <w:top w:val="nil"/>
              <w:left w:val="nil"/>
              <w:bottom w:val="single" w:sz="4" w:space="0" w:color="auto"/>
              <w:right w:val="single" w:sz="4" w:space="0" w:color="auto"/>
            </w:tcBorders>
            <w:shd w:val="clear" w:color="000000" w:fill="FFFFFF"/>
            <w:hideMark/>
          </w:tcPr>
          <w:p w14:paraId="0F8DA29F" w14:textId="77777777" w:rsidR="00014533" w:rsidRPr="00014533" w:rsidRDefault="00014533" w:rsidP="00014533">
            <w:pPr>
              <w:spacing w:after="0" w:line="240" w:lineRule="auto"/>
              <w:rPr>
                <w:rFonts w:ascii="Century Gothic" w:eastAsia="Times New Roman" w:hAnsi="Century Gothic" w:cs="Calibri"/>
                <w:color w:val="404040"/>
                <w:sz w:val="20"/>
                <w:szCs w:val="20"/>
              </w:rPr>
            </w:pPr>
            <w:r w:rsidRPr="00014533">
              <w:rPr>
                <w:rFonts w:ascii="Century Gothic" w:eastAsia="Times New Roman" w:hAnsi="Century Gothic" w:cs="Calibri"/>
                <w:color w:val="404040"/>
                <w:sz w:val="20"/>
                <w:szCs w:val="20"/>
              </w:rPr>
              <w:t>KPIs and monitoring tools for economic empowerment outcomes.</w:t>
            </w:r>
          </w:p>
        </w:tc>
        <w:tc>
          <w:tcPr>
            <w:tcW w:w="2589" w:type="dxa"/>
            <w:tcBorders>
              <w:top w:val="nil"/>
              <w:left w:val="nil"/>
              <w:bottom w:val="single" w:sz="4" w:space="0" w:color="auto"/>
              <w:right w:val="single" w:sz="4" w:space="0" w:color="auto"/>
            </w:tcBorders>
            <w:shd w:val="clear" w:color="000000" w:fill="FFFFFF"/>
            <w:hideMark/>
          </w:tcPr>
          <w:p w14:paraId="47A4705F" w14:textId="77777777" w:rsidR="00014533" w:rsidRPr="00014533" w:rsidRDefault="00014533" w:rsidP="00014533">
            <w:pPr>
              <w:spacing w:after="0" w:line="240" w:lineRule="auto"/>
              <w:rPr>
                <w:rFonts w:ascii="Century Gothic" w:eastAsia="Times New Roman" w:hAnsi="Century Gothic" w:cs="Calibri"/>
                <w:color w:val="404040"/>
                <w:sz w:val="20"/>
                <w:szCs w:val="20"/>
              </w:rPr>
            </w:pPr>
            <w:r w:rsidRPr="00014533">
              <w:rPr>
                <w:rFonts w:ascii="Century Gothic" w:eastAsia="Times New Roman" w:hAnsi="Century Gothic" w:cs="Calibri"/>
                <w:color w:val="404040"/>
                <w:sz w:val="20"/>
                <w:szCs w:val="20"/>
              </w:rPr>
              <w:t>D+140 days (20 weeks)</w:t>
            </w:r>
          </w:p>
        </w:tc>
      </w:tr>
      <w:tr w:rsidR="00014533" w:rsidRPr="00014533" w14:paraId="78F2B666" w14:textId="77777777" w:rsidTr="00014533">
        <w:trPr>
          <w:trHeight w:val="504"/>
        </w:trPr>
        <w:tc>
          <w:tcPr>
            <w:tcW w:w="398" w:type="dxa"/>
            <w:tcBorders>
              <w:top w:val="nil"/>
              <w:left w:val="single" w:sz="4" w:space="0" w:color="auto"/>
              <w:bottom w:val="single" w:sz="4" w:space="0" w:color="auto"/>
              <w:right w:val="single" w:sz="4" w:space="0" w:color="auto"/>
            </w:tcBorders>
            <w:shd w:val="clear" w:color="000000" w:fill="FFFFFF"/>
            <w:hideMark/>
          </w:tcPr>
          <w:p w14:paraId="32C17CAF" w14:textId="77777777" w:rsidR="00014533" w:rsidRPr="00014533" w:rsidRDefault="00014533" w:rsidP="00014533">
            <w:pPr>
              <w:spacing w:after="0" w:line="240" w:lineRule="auto"/>
              <w:jc w:val="right"/>
              <w:rPr>
                <w:rFonts w:ascii="Century Gothic" w:eastAsia="Times New Roman" w:hAnsi="Century Gothic" w:cs="Calibri"/>
                <w:color w:val="404040"/>
                <w:sz w:val="20"/>
                <w:szCs w:val="20"/>
              </w:rPr>
            </w:pPr>
            <w:r w:rsidRPr="00014533">
              <w:rPr>
                <w:rFonts w:ascii="Century Gothic" w:eastAsia="Times New Roman" w:hAnsi="Century Gothic" w:cs="Calibri"/>
                <w:color w:val="404040"/>
                <w:sz w:val="20"/>
                <w:szCs w:val="20"/>
              </w:rPr>
              <w:t>6</w:t>
            </w:r>
          </w:p>
        </w:tc>
        <w:tc>
          <w:tcPr>
            <w:tcW w:w="2545" w:type="dxa"/>
            <w:tcBorders>
              <w:top w:val="nil"/>
              <w:left w:val="nil"/>
              <w:bottom w:val="single" w:sz="4" w:space="0" w:color="auto"/>
              <w:right w:val="single" w:sz="4" w:space="0" w:color="auto"/>
            </w:tcBorders>
            <w:shd w:val="clear" w:color="000000" w:fill="FFFFFF"/>
            <w:hideMark/>
          </w:tcPr>
          <w:p w14:paraId="43D912C0" w14:textId="77777777" w:rsidR="00014533" w:rsidRPr="00014533" w:rsidRDefault="00014533" w:rsidP="00014533">
            <w:pPr>
              <w:spacing w:after="0" w:line="240" w:lineRule="auto"/>
              <w:rPr>
                <w:rFonts w:ascii="Century Gothic" w:eastAsia="Times New Roman" w:hAnsi="Century Gothic" w:cs="Calibri"/>
                <w:color w:val="404040"/>
                <w:sz w:val="20"/>
                <w:szCs w:val="20"/>
              </w:rPr>
            </w:pPr>
            <w:r w:rsidRPr="00014533">
              <w:rPr>
                <w:rFonts w:ascii="Century Gothic" w:eastAsia="Times New Roman" w:hAnsi="Century Gothic" w:cs="Calibri"/>
                <w:color w:val="404040"/>
                <w:sz w:val="20"/>
                <w:szCs w:val="20"/>
              </w:rPr>
              <w:t>Draft Final Report</w:t>
            </w:r>
          </w:p>
        </w:tc>
        <w:tc>
          <w:tcPr>
            <w:tcW w:w="3917" w:type="dxa"/>
            <w:tcBorders>
              <w:top w:val="nil"/>
              <w:left w:val="nil"/>
              <w:bottom w:val="single" w:sz="4" w:space="0" w:color="auto"/>
              <w:right w:val="single" w:sz="4" w:space="0" w:color="auto"/>
            </w:tcBorders>
            <w:shd w:val="clear" w:color="000000" w:fill="FFFFFF"/>
            <w:hideMark/>
          </w:tcPr>
          <w:p w14:paraId="79B12D08" w14:textId="77777777" w:rsidR="00014533" w:rsidRPr="00014533" w:rsidRDefault="00014533" w:rsidP="00014533">
            <w:pPr>
              <w:spacing w:after="0" w:line="240" w:lineRule="auto"/>
              <w:rPr>
                <w:rFonts w:ascii="Century Gothic" w:eastAsia="Times New Roman" w:hAnsi="Century Gothic" w:cs="Calibri"/>
                <w:color w:val="404040"/>
                <w:sz w:val="20"/>
                <w:szCs w:val="20"/>
              </w:rPr>
            </w:pPr>
            <w:r w:rsidRPr="00014533">
              <w:rPr>
                <w:rFonts w:ascii="Century Gothic" w:eastAsia="Times New Roman" w:hAnsi="Century Gothic" w:cs="Calibri"/>
                <w:color w:val="404040"/>
                <w:sz w:val="20"/>
                <w:szCs w:val="20"/>
              </w:rPr>
              <w:t>Consolidated findings and actionable recommendations.</w:t>
            </w:r>
          </w:p>
        </w:tc>
        <w:tc>
          <w:tcPr>
            <w:tcW w:w="2589" w:type="dxa"/>
            <w:tcBorders>
              <w:top w:val="nil"/>
              <w:left w:val="nil"/>
              <w:bottom w:val="single" w:sz="4" w:space="0" w:color="auto"/>
              <w:right w:val="single" w:sz="4" w:space="0" w:color="auto"/>
            </w:tcBorders>
            <w:shd w:val="clear" w:color="000000" w:fill="FFFFFF"/>
            <w:hideMark/>
          </w:tcPr>
          <w:p w14:paraId="1D199195" w14:textId="675BAE44" w:rsidR="00014533" w:rsidRPr="00014533" w:rsidRDefault="00D63B7A" w:rsidP="00014533">
            <w:pPr>
              <w:spacing w:after="0" w:line="240" w:lineRule="auto"/>
              <w:rPr>
                <w:rFonts w:ascii="Century Gothic" w:eastAsia="Times New Roman" w:hAnsi="Century Gothic" w:cs="Calibri"/>
                <w:color w:val="404040"/>
                <w:sz w:val="20"/>
                <w:szCs w:val="20"/>
              </w:rPr>
            </w:pPr>
            <w:r>
              <w:rPr>
                <w:rFonts w:ascii="Century Gothic" w:eastAsia="Times New Roman" w:hAnsi="Century Gothic" w:cs="Calibri"/>
                <w:color w:val="404040"/>
                <w:sz w:val="20"/>
                <w:szCs w:val="20"/>
              </w:rPr>
              <w:t xml:space="preserve">D+196 days (25 </w:t>
            </w:r>
            <w:r w:rsidR="00014533" w:rsidRPr="00014533">
              <w:rPr>
                <w:rFonts w:ascii="Century Gothic" w:eastAsia="Times New Roman" w:hAnsi="Century Gothic" w:cs="Calibri"/>
                <w:color w:val="404040"/>
                <w:sz w:val="20"/>
                <w:szCs w:val="20"/>
              </w:rPr>
              <w:t>weeks)</w:t>
            </w:r>
          </w:p>
        </w:tc>
      </w:tr>
      <w:tr w:rsidR="00014533" w:rsidRPr="00014533" w14:paraId="7F37E2A8" w14:textId="77777777" w:rsidTr="00014533">
        <w:trPr>
          <w:trHeight w:val="504"/>
        </w:trPr>
        <w:tc>
          <w:tcPr>
            <w:tcW w:w="398" w:type="dxa"/>
            <w:tcBorders>
              <w:top w:val="nil"/>
              <w:left w:val="single" w:sz="4" w:space="0" w:color="auto"/>
              <w:bottom w:val="single" w:sz="4" w:space="0" w:color="auto"/>
              <w:right w:val="single" w:sz="4" w:space="0" w:color="auto"/>
            </w:tcBorders>
            <w:shd w:val="clear" w:color="000000" w:fill="FFFFFF"/>
            <w:hideMark/>
          </w:tcPr>
          <w:p w14:paraId="124C6CE1" w14:textId="77777777" w:rsidR="00014533" w:rsidRPr="00014533" w:rsidRDefault="00014533" w:rsidP="00014533">
            <w:pPr>
              <w:spacing w:after="0" w:line="240" w:lineRule="auto"/>
              <w:jc w:val="right"/>
              <w:rPr>
                <w:rFonts w:ascii="Century Gothic" w:eastAsia="Times New Roman" w:hAnsi="Century Gothic" w:cs="Calibri"/>
                <w:color w:val="404040"/>
                <w:sz w:val="20"/>
                <w:szCs w:val="20"/>
              </w:rPr>
            </w:pPr>
            <w:r w:rsidRPr="00014533">
              <w:rPr>
                <w:rFonts w:ascii="Century Gothic" w:eastAsia="Times New Roman" w:hAnsi="Century Gothic" w:cs="Calibri"/>
                <w:color w:val="404040"/>
                <w:sz w:val="20"/>
                <w:szCs w:val="20"/>
              </w:rPr>
              <w:t>7</w:t>
            </w:r>
          </w:p>
        </w:tc>
        <w:tc>
          <w:tcPr>
            <w:tcW w:w="2545" w:type="dxa"/>
            <w:tcBorders>
              <w:top w:val="nil"/>
              <w:left w:val="nil"/>
              <w:bottom w:val="single" w:sz="4" w:space="0" w:color="auto"/>
              <w:right w:val="single" w:sz="4" w:space="0" w:color="auto"/>
            </w:tcBorders>
            <w:shd w:val="clear" w:color="000000" w:fill="FFFFFF"/>
            <w:hideMark/>
          </w:tcPr>
          <w:p w14:paraId="18F9B71A" w14:textId="77777777" w:rsidR="00014533" w:rsidRPr="00014533" w:rsidRDefault="00014533" w:rsidP="00014533">
            <w:pPr>
              <w:spacing w:after="0" w:line="240" w:lineRule="auto"/>
              <w:rPr>
                <w:rFonts w:ascii="Century Gothic" w:eastAsia="Times New Roman" w:hAnsi="Century Gothic" w:cs="Calibri"/>
                <w:color w:val="404040"/>
                <w:sz w:val="20"/>
                <w:szCs w:val="20"/>
              </w:rPr>
            </w:pPr>
            <w:r w:rsidRPr="00014533">
              <w:rPr>
                <w:rFonts w:ascii="Century Gothic" w:eastAsia="Times New Roman" w:hAnsi="Century Gothic" w:cs="Calibri"/>
                <w:color w:val="404040"/>
                <w:sz w:val="20"/>
                <w:szCs w:val="20"/>
              </w:rPr>
              <w:t>Final Report and Presentation</w:t>
            </w:r>
          </w:p>
        </w:tc>
        <w:tc>
          <w:tcPr>
            <w:tcW w:w="3917" w:type="dxa"/>
            <w:tcBorders>
              <w:top w:val="nil"/>
              <w:left w:val="nil"/>
              <w:bottom w:val="single" w:sz="4" w:space="0" w:color="auto"/>
              <w:right w:val="single" w:sz="4" w:space="0" w:color="auto"/>
            </w:tcBorders>
            <w:shd w:val="clear" w:color="000000" w:fill="FFFFFF"/>
            <w:hideMark/>
          </w:tcPr>
          <w:p w14:paraId="3EF21F3C" w14:textId="77777777" w:rsidR="00014533" w:rsidRPr="00014533" w:rsidRDefault="00014533" w:rsidP="00014533">
            <w:pPr>
              <w:spacing w:after="0" w:line="240" w:lineRule="auto"/>
              <w:rPr>
                <w:rFonts w:ascii="Century Gothic" w:eastAsia="Times New Roman" w:hAnsi="Century Gothic" w:cs="Calibri"/>
                <w:color w:val="404040"/>
                <w:sz w:val="20"/>
                <w:szCs w:val="20"/>
              </w:rPr>
            </w:pPr>
            <w:r w:rsidRPr="00014533">
              <w:rPr>
                <w:rFonts w:ascii="Century Gothic" w:eastAsia="Times New Roman" w:hAnsi="Century Gothic" w:cs="Calibri"/>
                <w:color w:val="404040"/>
                <w:sz w:val="20"/>
                <w:szCs w:val="20"/>
              </w:rPr>
              <w:t>Submission of final report and presentation to stakeholders.</w:t>
            </w:r>
          </w:p>
        </w:tc>
        <w:tc>
          <w:tcPr>
            <w:tcW w:w="2589" w:type="dxa"/>
            <w:tcBorders>
              <w:top w:val="nil"/>
              <w:left w:val="nil"/>
              <w:bottom w:val="single" w:sz="4" w:space="0" w:color="auto"/>
              <w:right w:val="single" w:sz="4" w:space="0" w:color="auto"/>
            </w:tcBorders>
            <w:shd w:val="clear" w:color="000000" w:fill="FFFFFF"/>
            <w:hideMark/>
          </w:tcPr>
          <w:p w14:paraId="69A522E0" w14:textId="62B43679" w:rsidR="00014533" w:rsidRPr="00014533" w:rsidRDefault="00014533" w:rsidP="00014533">
            <w:pPr>
              <w:spacing w:after="0" w:line="240" w:lineRule="auto"/>
              <w:rPr>
                <w:rFonts w:ascii="Century Gothic" w:eastAsia="Times New Roman" w:hAnsi="Century Gothic" w:cs="Calibri"/>
                <w:color w:val="000000"/>
                <w:sz w:val="20"/>
                <w:szCs w:val="20"/>
              </w:rPr>
            </w:pPr>
            <w:r w:rsidRPr="00014533">
              <w:rPr>
                <w:rFonts w:ascii="Century Gothic" w:eastAsia="Times New Roman" w:hAnsi="Century Gothic" w:cs="Calibri"/>
                <w:color w:val="000000"/>
                <w:sz w:val="20"/>
                <w:szCs w:val="20"/>
              </w:rPr>
              <w:t> </w:t>
            </w:r>
            <w:r w:rsidR="0072084D">
              <w:rPr>
                <w:rFonts w:ascii="Century Gothic" w:eastAsia="Times New Roman" w:hAnsi="Century Gothic" w:cs="Calibri"/>
                <w:color w:val="000000"/>
                <w:sz w:val="20"/>
                <w:szCs w:val="20"/>
              </w:rPr>
              <w:t xml:space="preserve">D+ </w:t>
            </w:r>
          </w:p>
        </w:tc>
      </w:tr>
    </w:tbl>
    <w:p w14:paraId="3E623A1E" w14:textId="0ECC53BA" w:rsidR="003E206E" w:rsidRDefault="003E206E" w:rsidP="003E206E">
      <w:pPr>
        <w:pStyle w:val="ListParagraph"/>
        <w:ind w:left="0" w:right="-241"/>
        <w:rPr>
          <w:rFonts w:ascii="Century Gothic" w:eastAsia="Century Gothic" w:hAnsi="Century Gothic" w:cs="Century Gothic"/>
          <w:bCs/>
          <w:i/>
          <w:iCs/>
          <w:color w:val="000000" w:themeColor="text1"/>
          <w:sz w:val="16"/>
          <w:szCs w:val="16"/>
        </w:rPr>
      </w:pPr>
      <w:r w:rsidRPr="00B95648">
        <w:rPr>
          <w:rFonts w:ascii="Century Gothic" w:eastAsia="Century Gothic" w:hAnsi="Century Gothic" w:cs="Century Gothic"/>
          <w:bCs/>
          <w:i/>
          <w:iCs/>
          <w:color w:val="000000" w:themeColor="text1"/>
          <w:sz w:val="16"/>
          <w:szCs w:val="16"/>
        </w:rPr>
        <w:t>*D = Day of Contract Execution with Consultant</w:t>
      </w:r>
    </w:p>
    <w:p w14:paraId="2505E02B" w14:textId="294143C4" w:rsidR="00D63B7A" w:rsidRDefault="00D63B7A" w:rsidP="00D63B7A">
      <w:pPr>
        <w:pStyle w:val="ListParagraph"/>
        <w:ind w:left="0" w:right="-241"/>
        <w:rPr>
          <w:rFonts w:ascii="Century Gothic" w:eastAsia="Century Gothic" w:hAnsi="Century Gothic" w:cs="Century Gothic"/>
          <w:bCs/>
          <w:i/>
          <w:iCs/>
          <w:color w:val="000000" w:themeColor="text1"/>
          <w:sz w:val="16"/>
          <w:szCs w:val="16"/>
        </w:rPr>
      </w:pPr>
      <w:r>
        <w:rPr>
          <w:rFonts w:ascii="Century Gothic" w:eastAsia="Century Gothic" w:hAnsi="Century Gothic" w:cs="Century Gothic"/>
          <w:bCs/>
          <w:i/>
          <w:iCs/>
          <w:color w:val="000000" w:themeColor="text1"/>
          <w:sz w:val="16"/>
          <w:szCs w:val="16"/>
        </w:rPr>
        <w:t>**</w:t>
      </w:r>
      <w:r w:rsidRPr="00B95648">
        <w:rPr>
          <w:rFonts w:ascii="Century Gothic" w:eastAsia="Century Gothic" w:hAnsi="Century Gothic" w:cs="Century Gothic"/>
          <w:bCs/>
          <w:i/>
          <w:iCs/>
          <w:color w:val="000000" w:themeColor="text1"/>
          <w:sz w:val="16"/>
          <w:szCs w:val="16"/>
        </w:rPr>
        <w:t xml:space="preserve"> </w:t>
      </w:r>
      <w:r>
        <w:rPr>
          <w:rFonts w:ascii="Century Gothic" w:eastAsia="Century Gothic" w:hAnsi="Century Gothic" w:cs="Century Gothic"/>
          <w:bCs/>
          <w:i/>
          <w:iCs/>
          <w:color w:val="000000" w:themeColor="text1"/>
          <w:sz w:val="16"/>
          <w:szCs w:val="16"/>
        </w:rPr>
        <w:t xml:space="preserve">The timelines are subject to adjustment during negotiations, so consultants should propose realistic and efficient </w:t>
      </w:r>
      <w:r w:rsidR="004637F1">
        <w:rPr>
          <w:rFonts w:ascii="Century Gothic" w:eastAsia="Century Gothic" w:hAnsi="Century Gothic" w:cs="Century Gothic"/>
          <w:bCs/>
          <w:i/>
          <w:iCs/>
          <w:color w:val="000000" w:themeColor="text1"/>
          <w:sz w:val="16"/>
          <w:szCs w:val="16"/>
        </w:rPr>
        <w:t>timeframes for each deliverable.</w:t>
      </w:r>
    </w:p>
    <w:p w14:paraId="4B56EE3F" w14:textId="77777777" w:rsidR="007805E8" w:rsidRPr="00A64BD8" w:rsidRDefault="007805E8" w:rsidP="003E206E">
      <w:pPr>
        <w:pStyle w:val="ListParagraph"/>
        <w:ind w:left="0" w:right="-241"/>
        <w:rPr>
          <w:rFonts w:ascii="Century Gothic" w:eastAsia="Century Gothic" w:hAnsi="Century Gothic" w:cs="Century Gothic"/>
          <w:bCs/>
          <w:color w:val="000000" w:themeColor="text1"/>
        </w:rPr>
      </w:pPr>
    </w:p>
    <w:p w14:paraId="4F36A04E" w14:textId="0EEA17D0" w:rsidR="003E206E" w:rsidRPr="008236F2" w:rsidRDefault="003E206E" w:rsidP="008236F2">
      <w:pPr>
        <w:pStyle w:val="ListParagraph"/>
        <w:numPr>
          <w:ilvl w:val="0"/>
          <w:numId w:val="3"/>
        </w:numPr>
        <w:spacing w:before="240"/>
        <w:ind w:left="0"/>
        <w:rPr>
          <w:rFonts w:ascii="Century Gothic" w:eastAsia="Century Gothic" w:hAnsi="Century Gothic" w:cs="Century Gothic"/>
          <w:b/>
        </w:rPr>
      </w:pPr>
      <w:bookmarkStart w:id="0" w:name="_Hlk182300918"/>
      <w:r w:rsidRPr="00B95648">
        <w:rPr>
          <w:rFonts w:ascii="Century Gothic" w:eastAsia="Century Gothic" w:hAnsi="Century Gothic" w:cs="Century Gothic"/>
          <w:b/>
        </w:rPr>
        <w:t xml:space="preserve">Proposed Payment </w:t>
      </w:r>
      <w:r w:rsidRPr="00A64BD8">
        <w:rPr>
          <w:rFonts w:ascii="Century Gothic" w:eastAsia="Calibri" w:hAnsi="Century Gothic" w:cs="Calibri"/>
          <w:b/>
        </w:rPr>
        <w:t>Milestone</w:t>
      </w:r>
      <w:r w:rsidRPr="00B95648">
        <w:rPr>
          <w:rFonts w:ascii="Century Gothic" w:eastAsia="Century Gothic" w:hAnsi="Century Gothic" w:cs="Century Gothic"/>
          <w:b/>
        </w:rPr>
        <w:t xml:space="preserve"> </w:t>
      </w:r>
    </w:p>
    <w:tbl>
      <w:tblPr>
        <w:tblW w:w="9338" w:type="dxa"/>
        <w:tblLook w:val="04A0" w:firstRow="1" w:lastRow="0" w:firstColumn="1" w:lastColumn="0" w:noHBand="0" w:noVBand="1"/>
      </w:tblPr>
      <w:tblGrid>
        <w:gridCol w:w="1525"/>
        <w:gridCol w:w="3420"/>
        <w:gridCol w:w="4393"/>
      </w:tblGrid>
      <w:tr w:rsidR="00AF71CF" w:rsidRPr="00AF71CF" w14:paraId="169AEAA7" w14:textId="77777777" w:rsidTr="00AF71CF">
        <w:trPr>
          <w:trHeight w:val="287"/>
        </w:trPr>
        <w:tc>
          <w:tcPr>
            <w:tcW w:w="1525" w:type="dxa"/>
            <w:tcBorders>
              <w:top w:val="single" w:sz="4" w:space="0" w:color="auto"/>
              <w:left w:val="single" w:sz="4" w:space="0" w:color="auto"/>
              <w:bottom w:val="single" w:sz="4" w:space="0" w:color="auto"/>
              <w:right w:val="single" w:sz="4" w:space="0" w:color="auto"/>
            </w:tcBorders>
            <w:shd w:val="clear" w:color="000000" w:fill="FFFFFF"/>
            <w:hideMark/>
          </w:tcPr>
          <w:bookmarkEnd w:id="0"/>
          <w:p w14:paraId="2A9A9667" w14:textId="77777777" w:rsidR="00AF71CF" w:rsidRPr="00AF71CF" w:rsidRDefault="00AF71CF">
            <w:pPr>
              <w:rPr>
                <w:rFonts w:ascii="Century Gothic" w:eastAsia="Times New Roman" w:hAnsi="Century Gothic" w:cs="Calibri"/>
                <w:b/>
                <w:bCs/>
                <w:color w:val="404040"/>
                <w:sz w:val="20"/>
                <w:szCs w:val="20"/>
              </w:rPr>
            </w:pPr>
            <w:r w:rsidRPr="00AF71CF">
              <w:rPr>
                <w:rFonts w:ascii="Century Gothic" w:eastAsia="Times New Roman" w:hAnsi="Century Gothic" w:cs="Calibri"/>
                <w:b/>
                <w:bCs/>
                <w:color w:val="404040"/>
                <w:sz w:val="20"/>
                <w:szCs w:val="20"/>
              </w:rPr>
              <w:t>Milestone</w:t>
            </w:r>
          </w:p>
        </w:tc>
        <w:tc>
          <w:tcPr>
            <w:tcW w:w="3420" w:type="dxa"/>
            <w:tcBorders>
              <w:top w:val="single" w:sz="4" w:space="0" w:color="auto"/>
              <w:left w:val="nil"/>
              <w:bottom w:val="single" w:sz="4" w:space="0" w:color="auto"/>
              <w:right w:val="single" w:sz="4" w:space="0" w:color="auto"/>
            </w:tcBorders>
            <w:shd w:val="clear" w:color="000000" w:fill="FFFFFF"/>
            <w:hideMark/>
          </w:tcPr>
          <w:p w14:paraId="0788ADEF" w14:textId="77777777" w:rsidR="00AF71CF" w:rsidRPr="00AF71CF" w:rsidRDefault="00AF71CF" w:rsidP="00AF71CF">
            <w:pPr>
              <w:spacing w:after="0" w:line="240" w:lineRule="auto"/>
              <w:rPr>
                <w:rFonts w:ascii="Century Gothic" w:eastAsia="Times New Roman" w:hAnsi="Century Gothic" w:cs="Calibri"/>
                <w:b/>
                <w:bCs/>
                <w:color w:val="404040"/>
                <w:sz w:val="20"/>
                <w:szCs w:val="20"/>
              </w:rPr>
            </w:pPr>
            <w:r w:rsidRPr="00AF71CF">
              <w:rPr>
                <w:rFonts w:ascii="Century Gothic" w:eastAsia="Times New Roman" w:hAnsi="Century Gothic" w:cs="Calibri"/>
                <w:b/>
                <w:bCs/>
                <w:color w:val="404040"/>
                <w:sz w:val="20"/>
                <w:szCs w:val="20"/>
              </w:rPr>
              <w:t>Deliverable</w:t>
            </w:r>
          </w:p>
        </w:tc>
        <w:tc>
          <w:tcPr>
            <w:tcW w:w="4393" w:type="dxa"/>
            <w:tcBorders>
              <w:top w:val="single" w:sz="4" w:space="0" w:color="auto"/>
              <w:left w:val="nil"/>
              <w:bottom w:val="single" w:sz="4" w:space="0" w:color="auto"/>
              <w:right w:val="single" w:sz="4" w:space="0" w:color="auto"/>
            </w:tcBorders>
            <w:shd w:val="clear" w:color="000000" w:fill="FFFFFF"/>
            <w:hideMark/>
          </w:tcPr>
          <w:p w14:paraId="21856C5D" w14:textId="77777777" w:rsidR="00AF71CF" w:rsidRPr="00AF71CF" w:rsidRDefault="00AF71CF" w:rsidP="00AF71CF">
            <w:pPr>
              <w:spacing w:after="0" w:line="240" w:lineRule="auto"/>
              <w:rPr>
                <w:rFonts w:ascii="Century Gothic" w:eastAsia="Times New Roman" w:hAnsi="Century Gothic" w:cs="Calibri"/>
                <w:b/>
                <w:bCs/>
                <w:color w:val="404040"/>
                <w:sz w:val="20"/>
                <w:szCs w:val="20"/>
              </w:rPr>
            </w:pPr>
            <w:r w:rsidRPr="00AF71CF">
              <w:rPr>
                <w:rFonts w:ascii="Century Gothic" w:eastAsia="Times New Roman" w:hAnsi="Century Gothic" w:cs="Calibri"/>
                <w:b/>
                <w:bCs/>
                <w:color w:val="404040"/>
                <w:sz w:val="20"/>
                <w:szCs w:val="20"/>
              </w:rPr>
              <w:t>Payment</w:t>
            </w:r>
          </w:p>
        </w:tc>
      </w:tr>
      <w:tr w:rsidR="00AF71CF" w:rsidRPr="00AF71CF" w14:paraId="25F8697C" w14:textId="77777777" w:rsidTr="00AF71CF">
        <w:trPr>
          <w:trHeight w:val="496"/>
        </w:trPr>
        <w:tc>
          <w:tcPr>
            <w:tcW w:w="1525" w:type="dxa"/>
            <w:tcBorders>
              <w:top w:val="nil"/>
              <w:left w:val="single" w:sz="4" w:space="0" w:color="auto"/>
              <w:bottom w:val="single" w:sz="4" w:space="0" w:color="auto"/>
              <w:right w:val="single" w:sz="4" w:space="0" w:color="auto"/>
            </w:tcBorders>
            <w:shd w:val="clear" w:color="000000" w:fill="FFFFFF"/>
            <w:hideMark/>
          </w:tcPr>
          <w:p w14:paraId="5028CB5A" w14:textId="77777777" w:rsidR="00AF71CF" w:rsidRPr="00AF71CF" w:rsidRDefault="00AF71CF" w:rsidP="00AF71CF">
            <w:pPr>
              <w:spacing w:after="0" w:line="240" w:lineRule="auto"/>
              <w:rPr>
                <w:rFonts w:ascii="Century Gothic" w:eastAsia="Times New Roman" w:hAnsi="Century Gothic" w:cs="Calibri"/>
                <w:color w:val="404040"/>
                <w:sz w:val="20"/>
                <w:szCs w:val="20"/>
              </w:rPr>
            </w:pPr>
            <w:r w:rsidRPr="00AF71CF">
              <w:rPr>
                <w:rFonts w:ascii="Century Gothic" w:eastAsia="Times New Roman" w:hAnsi="Century Gothic" w:cs="Calibri"/>
                <w:color w:val="404040"/>
                <w:sz w:val="20"/>
                <w:szCs w:val="20"/>
              </w:rPr>
              <w:t>Milestone 1</w:t>
            </w:r>
          </w:p>
        </w:tc>
        <w:tc>
          <w:tcPr>
            <w:tcW w:w="3420" w:type="dxa"/>
            <w:tcBorders>
              <w:top w:val="nil"/>
              <w:left w:val="nil"/>
              <w:bottom w:val="single" w:sz="4" w:space="0" w:color="auto"/>
              <w:right w:val="single" w:sz="4" w:space="0" w:color="auto"/>
            </w:tcBorders>
            <w:shd w:val="clear" w:color="000000" w:fill="FFFFFF"/>
            <w:hideMark/>
          </w:tcPr>
          <w:p w14:paraId="480E2EDC" w14:textId="77777777" w:rsidR="00AF71CF" w:rsidRPr="00AF71CF" w:rsidRDefault="00AF71CF" w:rsidP="00AF71CF">
            <w:pPr>
              <w:spacing w:after="0" w:line="240" w:lineRule="auto"/>
              <w:rPr>
                <w:rFonts w:ascii="Century Gothic" w:eastAsia="Times New Roman" w:hAnsi="Century Gothic" w:cs="Calibri"/>
                <w:color w:val="404040"/>
                <w:sz w:val="20"/>
                <w:szCs w:val="20"/>
              </w:rPr>
            </w:pPr>
            <w:r w:rsidRPr="00AF71CF">
              <w:rPr>
                <w:rFonts w:ascii="Century Gothic" w:eastAsia="Times New Roman" w:hAnsi="Century Gothic" w:cs="Calibri"/>
                <w:color w:val="404040"/>
                <w:sz w:val="20"/>
                <w:szCs w:val="20"/>
              </w:rPr>
              <w:t>Inception Report</w:t>
            </w:r>
          </w:p>
        </w:tc>
        <w:tc>
          <w:tcPr>
            <w:tcW w:w="4393" w:type="dxa"/>
            <w:tcBorders>
              <w:top w:val="nil"/>
              <w:left w:val="nil"/>
              <w:bottom w:val="single" w:sz="4" w:space="0" w:color="auto"/>
              <w:right w:val="single" w:sz="4" w:space="0" w:color="auto"/>
            </w:tcBorders>
            <w:shd w:val="clear" w:color="000000" w:fill="FFFFFF"/>
            <w:hideMark/>
          </w:tcPr>
          <w:p w14:paraId="63288EBA" w14:textId="77777777" w:rsidR="00AF71CF" w:rsidRPr="00AF71CF" w:rsidRDefault="00AF71CF" w:rsidP="00AF71CF">
            <w:pPr>
              <w:spacing w:after="0" w:line="240" w:lineRule="auto"/>
              <w:rPr>
                <w:rFonts w:ascii="Century Gothic" w:eastAsia="Times New Roman" w:hAnsi="Century Gothic" w:cs="Calibri"/>
                <w:color w:val="404040"/>
                <w:sz w:val="20"/>
                <w:szCs w:val="20"/>
              </w:rPr>
            </w:pPr>
            <w:r w:rsidRPr="00AF71CF">
              <w:rPr>
                <w:rFonts w:ascii="Century Gothic" w:eastAsia="Times New Roman" w:hAnsi="Century Gothic" w:cs="Calibri"/>
                <w:color w:val="404040"/>
                <w:sz w:val="20"/>
                <w:szCs w:val="20"/>
              </w:rPr>
              <w:t>15% upon submission and approval.</w:t>
            </w:r>
          </w:p>
        </w:tc>
      </w:tr>
      <w:tr w:rsidR="00AF71CF" w:rsidRPr="00AF71CF" w14:paraId="044526D6" w14:textId="77777777" w:rsidTr="00AF71CF">
        <w:trPr>
          <w:trHeight w:val="496"/>
        </w:trPr>
        <w:tc>
          <w:tcPr>
            <w:tcW w:w="1525" w:type="dxa"/>
            <w:tcBorders>
              <w:top w:val="nil"/>
              <w:left w:val="single" w:sz="4" w:space="0" w:color="auto"/>
              <w:bottom w:val="single" w:sz="4" w:space="0" w:color="auto"/>
              <w:right w:val="single" w:sz="4" w:space="0" w:color="auto"/>
            </w:tcBorders>
            <w:shd w:val="clear" w:color="000000" w:fill="FFFFFF"/>
            <w:hideMark/>
          </w:tcPr>
          <w:p w14:paraId="45F393D0" w14:textId="77777777" w:rsidR="00AF71CF" w:rsidRPr="00AF71CF" w:rsidRDefault="00AF71CF" w:rsidP="00AF71CF">
            <w:pPr>
              <w:spacing w:after="0" w:line="240" w:lineRule="auto"/>
              <w:rPr>
                <w:rFonts w:ascii="Century Gothic" w:eastAsia="Times New Roman" w:hAnsi="Century Gothic" w:cs="Calibri"/>
                <w:color w:val="404040"/>
                <w:sz w:val="20"/>
                <w:szCs w:val="20"/>
              </w:rPr>
            </w:pPr>
            <w:r w:rsidRPr="00AF71CF">
              <w:rPr>
                <w:rFonts w:ascii="Century Gothic" w:eastAsia="Times New Roman" w:hAnsi="Century Gothic" w:cs="Calibri"/>
                <w:color w:val="404040"/>
                <w:sz w:val="20"/>
                <w:szCs w:val="20"/>
              </w:rPr>
              <w:t>Milestone 2</w:t>
            </w:r>
          </w:p>
        </w:tc>
        <w:tc>
          <w:tcPr>
            <w:tcW w:w="3420" w:type="dxa"/>
            <w:tcBorders>
              <w:top w:val="nil"/>
              <w:left w:val="nil"/>
              <w:bottom w:val="single" w:sz="4" w:space="0" w:color="auto"/>
              <w:right w:val="single" w:sz="4" w:space="0" w:color="auto"/>
            </w:tcBorders>
            <w:shd w:val="clear" w:color="000000" w:fill="FFFFFF"/>
            <w:hideMark/>
          </w:tcPr>
          <w:p w14:paraId="2C7A5D44" w14:textId="77777777" w:rsidR="00AF71CF" w:rsidRPr="00AF71CF" w:rsidRDefault="00AF71CF" w:rsidP="00AF71CF">
            <w:pPr>
              <w:spacing w:after="0" w:line="240" w:lineRule="auto"/>
              <w:rPr>
                <w:rFonts w:ascii="Century Gothic" w:eastAsia="Times New Roman" w:hAnsi="Century Gothic" w:cs="Calibri"/>
                <w:color w:val="404040"/>
                <w:sz w:val="20"/>
                <w:szCs w:val="20"/>
              </w:rPr>
            </w:pPr>
            <w:r w:rsidRPr="00AF71CF">
              <w:rPr>
                <w:rFonts w:ascii="Century Gothic" w:eastAsia="Times New Roman" w:hAnsi="Century Gothic" w:cs="Calibri"/>
                <w:color w:val="404040"/>
                <w:sz w:val="20"/>
                <w:szCs w:val="20"/>
              </w:rPr>
              <w:t>Baseline Study Report</w:t>
            </w:r>
          </w:p>
        </w:tc>
        <w:tc>
          <w:tcPr>
            <w:tcW w:w="4393" w:type="dxa"/>
            <w:tcBorders>
              <w:top w:val="nil"/>
              <w:left w:val="nil"/>
              <w:bottom w:val="single" w:sz="4" w:space="0" w:color="auto"/>
              <w:right w:val="single" w:sz="4" w:space="0" w:color="auto"/>
            </w:tcBorders>
            <w:shd w:val="clear" w:color="000000" w:fill="FFFFFF"/>
            <w:hideMark/>
          </w:tcPr>
          <w:p w14:paraId="6D58D736" w14:textId="77777777" w:rsidR="00AF71CF" w:rsidRPr="00AF71CF" w:rsidRDefault="00AF71CF" w:rsidP="00AF71CF">
            <w:pPr>
              <w:spacing w:after="0" w:line="240" w:lineRule="auto"/>
              <w:rPr>
                <w:rFonts w:ascii="Century Gothic" w:eastAsia="Times New Roman" w:hAnsi="Century Gothic" w:cs="Calibri"/>
                <w:color w:val="404040"/>
                <w:sz w:val="20"/>
                <w:szCs w:val="20"/>
              </w:rPr>
            </w:pPr>
            <w:r w:rsidRPr="00AF71CF">
              <w:rPr>
                <w:rFonts w:ascii="Century Gothic" w:eastAsia="Times New Roman" w:hAnsi="Century Gothic" w:cs="Calibri"/>
                <w:color w:val="404040"/>
                <w:sz w:val="20"/>
                <w:szCs w:val="20"/>
              </w:rPr>
              <w:t>20% upon submission and approval.</w:t>
            </w:r>
          </w:p>
        </w:tc>
      </w:tr>
      <w:tr w:rsidR="00AF71CF" w:rsidRPr="00AF71CF" w14:paraId="4650BF0C" w14:textId="77777777" w:rsidTr="00AF71CF">
        <w:trPr>
          <w:trHeight w:val="496"/>
        </w:trPr>
        <w:tc>
          <w:tcPr>
            <w:tcW w:w="1525" w:type="dxa"/>
            <w:tcBorders>
              <w:top w:val="nil"/>
              <w:left w:val="single" w:sz="4" w:space="0" w:color="auto"/>
              <w:bottom w:val="single" w:sz="4" w:space="0" w:color="auto"/>
              <w:right w:val="single" w:sz="4" w:space="0" w:color="auto"/>
            </w:tcBorders>
            <w:shd w:val="clear" w:color="000000" w:fill="FFFFFF"/>
            <w:hideMark/>
          </w:tcPr>
          <w:p w14:paraId="6BEF88BA" w14:textId="77777777" w:rsidR="00AF71CF" w:rsidRPr="00AF71CF" w:rsidRDefault="00AF71CF" w:rsidP="00AF71CF">
            <w:pPr>
              <w:spacing w:after="0" w:line="240" w:lineRule="auto"/>
              <w:rPr>
                <w:rFonts w:ascii="Century Gothic" w:eastAsia="Times New Roman" w:hAnsi="Century Gothic" w:cs="Calibri"/>
                <w:color w:val="404040"/>
                <w:sz w:val="20"/>
                <w:szCs w:val="20"/>
              </w:rPr>
            </w:pPr>
            <w:r w:rsidRPr="00AF71CF">
              <w:rPr>
                <w:rFonts w:ascii="Century Gothic" w:eastAsia="Times New Roman" w:hAnsi="Century Gothic" w:cs="Calibri"/>
                <w:color w:val="404040"/>
                <w:sz w:val="20"/>
                <w:szCs w:val="20"/>
              </w:rPr>
              <w:t>Milestone 3</w:t>
            </w:r>
          </w:p>
        </w:tc>
        <w:tc>
          <w:tcPr>
            <w:tcW w:w="3420" w:type="dxa"/>
            <w:tcBorders>
              <w:top w:val="nil"/>
              <w:left w:val="nil"/>
              <w:bottom w:val="single" w:sz="4" w:space="0" w:color="auto"/>
              <w:right w:val="single" w:sz="4" w:space="0" w:color="auto"/>
            </w:tcBorders>
            <w:shd w:val="clear" w:color="000000" w:fill="FFFFFF"/>
            <w:hideMark/>
          </w:tcPr>
          <w:p w14:paraId="5F5D2F1F" w14:textId="77777777" w:rsidR="00AF71CF" w:rsidRPr="00AF71CF" w:rsidRDefault="00AF71CF" w:rsidP="00AF71CF">
            <w:pPr>
              <w:spacing w:after="0" w:line="240" w:lineRule="auto"/>
              <w:rPr>
                <w:rFonts w:ascii="Century Gothic" w:eastAsia="Times New Roman" w:hAnsi="Century Gothic" w:cs="Calibri"/>
                <w:color w:val="404040"/>
                <w:sz w:val="20"/>
                <w:szCs w:val="20"/>
              </w:rPr>
            </w:pPr>
            <w:r w:rsidRPr="00AF71CF">
              <w:rPr>
                <w:rFonts w:ascii="Century Gothic" w:eastAsia="Times New Roman" w:hAnsi="Century Gothic" w:cs="Calibri"/>
                <w:color w:val="404040"/>
                <w:sz w:val="20"/>
                <w:szCs w:val="20"/>
              </w:rPr>
              <w:t>Barriers Analysis Report</w:t>
            </w:r>
          </w:p>
        </w:tc>
        <w:tc>
          <w:tcPr>
            <w:tcW w:w="4393" w:type="dxa"/>
            <w:tcBorders>
              <w:top w:val="nil"/>
              <w:left w:val="nil"/>
              <w:bottom w:val="single" w:sz="4" w:space="0" w:color="auto"/>
              <w:right w:val="single" w:sz="4" w:space="0" w:color="auto"/>
            </w:tcBorders>
            <w:shd w:val="clear" w:color="000000" w:fill="FFFFFF"/>
            <w:hideMark/>
          </w:tcPr>
          <w:p w14:paraId="14E5934D" w14:textId="77777777" w:rsidR="00AF71CF" w:rsidRPr="00AF71CF" w:rsidRDefault="00AF71CF" w:rsidP="00AF71CF">
            <w:pPr>
              <w:spacing w:after="0" w:line="240" w:lineRule="auto"/>
              <w:rPr>
                <w:rFonts w:ascii="Century Gothic" w:eastAsia="Times New Roman" w:hAnsi="Century Gothic" w:cs="Calibri"/>
                <w:color w:val="404040"/>
                <w:sz w:val="20"/>
                <w:szCs w:val="20"/>
              </w:rPr>
            </w:pPr>
            <w:r w:rsidRPr="00AF71CF">
              <w:rPr>
                <w:rFonts w:ascii="Century Gothic" w:eastAsia="Times New Roman" w:hAnsi="Century Gothic" w:cs="Calibri"/>
                <w:color w:val="404040"/>
                <w:sz w:val="20"/>
                <w:szCs w:val="20"/>
              </w:rPr>
              <w:t>15% upon submission and approval.</w:t>
            </w:r>
          </w:p>
        </w:tc>
      </w:tr>
      <w:tr w:rsidR="00AF71CF" w:rsidRPr="00AF71CF" w14:paraId="3B3F7DA7" w14:textId="77777777" w:rsidTr="00AF71CF">
        <w:trPr>
          <w:trHeight w:val="651"/>
        </w:trPr>
        <w:tc>
          <w:tcPr>
            <w:tcW w:w="1525" w:type="dxa"/>
            <w:tcBorders>
              <w:top w:val="nil"/>
              <w:left w:val="single" w:sz="4" w:space="0" w:color="auto"/>
              <w:bottom w:val="single" w:sz="4" w:space="0" w:color="auto"/>
              <w:right w:val="single" w:sz="4" w:space="0" w:color="auto"/>
            </w:tcBorders>
            <w:shd w:val="clear" w:color="000000" w:fill="FFFFFF"/>
            <w:hideMark/>
          </w:tcPr>
          <w:p w14:paraId="22BE138A" w14:textId="77777777" w:rsidR="00AF71CF" w:rsidRPr="00AF71CF" w:rsidRDefault="00AF71CF" w:rsidP="00AF71CF">
            <w:pPr>
              <w:spacing w:after="0" w:line="240" w:lineRule="auto"/>
              <w:rPr>
                <w:rFonts w:ascii="Century Gothic" w:eastAsia="Times New Roman" w:hAnsi="Century Gothic" w:cs="Calibri"/>
                <w:color w:val="404040"/>
                <w:sz w:val="20"/>
                <w:szCs w:val="20"/>
              </w:rPr>
            </w:pPr>
            <w:r w:rsidRPr="00AF71CF">
              <w:rPr>
                <w:rFonts w:ascii="Century Gothic" w:eastAsia="Times New Roman" w:hAnsi="Century Gothic" w:cs="Calibri"/>
                <w:color w:val="404040"/>
                <w:sz w:val="20"/>
                <w:szCs w:val="20"/>
              </w:rPr>
              <w:t>Milestone 4</w:t>
            </w:r>
          </w:p>
        </w:tc>
        <w:tc>
          <w:tcPr>
            <w:tcW w:w="3420" w:type="dxa"/>
            <w:tcBorders>
              <w:top w:val="nil"/>
              <w:left w:val="nil"/>
              <w:bottom w:val="single" w:sz="4" w:space="0" w:color="auto"/>
              <w:right w:val="single" w:sz="4" w:space="0" w:color="auto"/>
            </w:tcBorders>
            <w:shd w:val="clear" w:color="000000" w:fill="FFFFFF"/>
            <w:hideMark/>
          </w:tcPr>
          <w:p w14:paraId="71006959" w14:textId="77777777" w:rsidR="00AF71CF" w:rsidRPr="00AF71CF" w:rsidRDefault="00AF71CF" w:rsidP="00AF71CF">
            <w:pPr>
              <w:spacing w:after="0" w:line="240" w:lineRule="auto"/>
              <w:rPr>
                <w:rFonts w:ascii="Century Gothic" w:eastAsia="Times New Roman" w:hAnsi="Century Gothic" w:cs="Calibri"/>
                <w:color w:val="404040"/>
                <w:sz w:val="20"/>
                <w:szCs w:val="20"/>
              </w:rPr>
            </w:pPr>
            <w:r w:rsidRPr="00AF71CF">
              <w:rPr>
                <w:rFonts w:ascii="Century Gothic" w:eastAsia="Times New Roman" w:hAnsi="Century Gothic" w:cs="Calibri"/>
                <w:color w:val="404040"/>
                <w:sz w:val="20"/>
                <w:szCs w:val="20"/>
              </w:rPr>
              <w:t>Policy and Programme Evaluation</w:t>
            </w:r>
          </w:p>
        </w:tc>
        <w:tc>
          <w:tcPr>
            <w:tcW w:w="4393" w:type="dxa"/>
            <w:tcBorders>
              <w:top w:val="nil"/>
              <w:left w:val="nil"/>
              <w:bottom w:val="single" w:sz="4" w:space="0" w:color="auto"/>
              <w:right w:val="single" w:sz="4" w:space="0" w:color="auto"/>
            </w:tcBorders>
            <w:shd w:val="clear" w:color="000000" w:fill="FFFFFF"/>
            <w:hideMark/>
          </w:tcPr>
          <w:p w14:paraId="37D681D4" w14:textId="77777777" w:rsidR="00AF71CF" w:rsidRPr="00AF71CF" w:rsidRDefault="00AF71CF" w:rsidP="00AF71CF">
            <w:pPr>
              <w:spacing w:after="0" w:line="240" w:lineRule="auto"/>
              <w:rPr>
                <w:rFonts w:ascii="Century Gothic" w:eastAsia="Times New Roman" w:hAnsi="Century Gothic" w:cs="Calibri"/>
                <w:color w:val="404040"/>
                <w:sz w:val="20"/>
                <w:szCs w:val="20"/>
              </w:rPr>
            </w:pPr>
            <w:r w:rsidRPr="00AF71CF">
              <w:rPr>
                <w:rFonts w:ascii="Century Gothic" w:eastAsia="Times New Roman" w:hAnsi="Century Gothic" w:cs="Calibri"/>
                <w:color w:val="404040"/>
                <w:sz w:val="20"/>
                <w:szCs w:val="20"/>
              </w:rPr>
              <w:t>15% upon submission and approval.</w:t>
            </w:r>
          </w:p>
        </w:tc>
      </w:tr>
      <w:tr w:rsidR="00AF71CF" w:rsidRPr="00AF71CF" w14:paraId="19F1BA59" w14:textId="77777777" w:rsidTr="00AF71CF">
        <w:trPr>
          <w:trHeight w:val="496"/>
        </w:trPr>
        <w:tc>
          <w:tcPr>
            <w:tcW w:w="1525" w:type="dxa"/>
            <w:tcBorders>
              <w:top w:val="nil"/>
              <w:left w:val="single" w:sz="4" w:space="0" w:color="auto"/>
              <w:bottom w:val="single" w:sz="4" w:space="0" w:color="auto"/>
              <w:right w:val="single" w:sz="4" w:space="0" w:color="auto"/>
            </w:tcBorders>
            <w:shd w:val="clear" w:color="000000" w:fill="FFFFFF"/>
            <w:hideMark/>
          </w:tcPr>
          <w:p w14:paraId="0DC44F21" w14:textId="77777777" w:rsidR="00AF71CF" w:rsidRPr="00AF71CF" w:rsidRDefault="00AF71CF" w:rsidP="00AF71CF">
            <w:pPr>
              <w:spacing w:after="0" w:line="240" w:lineRule="auto"/>
              <w:rPr>
                <w:rFonts w:ascii="Century Gothic" w:eastAsia="Times New Roman" w:hAnsi="Century Gothic" w:cs="Calibri"/>
                <w:color w:val="404040"/>
                <w:sz w:val="20"/>
                <w:szCs w:val="20"/>
              </w:rPr>
            </w:pPr>
            <w:r w:rsidRPr="00AF71CF">
              <w:rPr>
                <w:rFonts w:ascii="Century Gothic" w:eastAsia="Times New Roman" w:hAnsi="Century Gothic" w:cs="Calibri"/>
                <w:color w:val="404040"/>
                <w:sz w:val="20"/>
                <w:szCs w:val="20"/>
              </w:rPr>
              <w:t>Milestone 5</w:t>
            </w:r>
          </w:p>
        </w:tc>
        <w:tc>
          <w:tcPr>
            <w:tcW w:w="3420" w:type="dxa"/>
            <w:tcBorders>
              <w:top w:val="nil"/>
              <w:left w:val="nil"/>
              <w:bottom w:val="single" w:sz="4" w:space="0" w:color="auto"/>
              <w:right w:val="single" w:sz="4" w:space="0" w:color="auto"/>
            </w:tcBorders>
            <w:shd w:val="clear" w:color="000000" w:fill="FFFFFF"/>
            <w:hideMark/>
          </w:tcPr>
          <w:p w14:paraId="3F1C6833" w14:textId="77777777" w:rsidR="00AF71CF" w:rsidRPr="00AF71CF" w:rsidRDefault="00AF71CF" w:rsidP="00AF71CF">
            <w:pPr>
              <w:spacing w:after="0" w:line="240" w:lineRule="auto"/>
              <w:rPr>
                <w:rFonts w:ascii="Century Gothic" w:eastAsia="Times New Roman" w:hAnsi="Century Gothic" w:cs="Calibri"/>
                <w:color w:val="404040"/>
                <w:sz w:val="20"/>
                <w:szCs w:val="20"/>
              </w:rPr>
            </w:pPr>
            <w:r w:rsidRPr="00AF71CF">
              <w:rPr>
                <w:rFonts w:ascii="Century Gothic" w:eastAsia="Times New Roman" w:hAnsi="Century Gothic" w:cs="Calibri"/>
                <w:color w:val="404040"/>
                <w:sz w:val="20"/>
                <w:szCs w:val="20"/>
              </w:rPr>
              <w:t>Framework for Measurement</w:t>
            </w:r>
          </w:p>
        </w:tc>
        <w:tc>
          <w:tcPr>
            <w:tcW w:w="4393" w:type="dxa"/>
            <w:tcBorders>
              <w:top w:val="nil"/>
              <w:left w:val="nil"/>
              <w:bottom w:val="single" w:sz="4" w:space="0" w:color="auto"/>
              <w:right w:val="single" w:sz="4" w:space="0" w:color="auto"/>
            </w:tcBorders>
            <w:shd w:val="clear" w:color="000000" w:fill="FFFFFF"/>
            <w:hideMark/>
          </w:tcPr>
          <w:p w14:paraId="3FD643BF" w14:textId="77777777" w:rsidR="00AF71CF" w:rsidRPr="00AF71CF" w:rsidRDefault="00AF71CF" w:rsidP="00AF71CF">
            <w:pPr>
              <w:spacing w:after="0" w:line="240" w:lineRule="auto"/>
              <w:rPr>
                <w:rFonts w:ascii="Century Gothic" w:eastAsia="Times New Roman" w:hAnsi="Century Gothic" w:cs="Calibri"/>
                <w:color w:val="404040"/>
                <w:sz w:val="20"/>
                <w:szCs w:val="20"/>
              </w:rPr>
            </w:pPr>
            <w:r w:rsidRPr="00AF71CF">
              <w:rPr>
                <w:rFonts w:ascii="Century Gothic" w:eastAsia="Times New Roman" w:hAnsi="Century Gothic" w:cs="Calibri"/>
                <w:color w:val="404040"/>
                <w:sz w:val="20"/>
                <w:szCs w:val="20"/>
              </w:rPr>
              <w:t>10% upon submission and approval.</w:t>
            </w:r>
          </w:p>
        </w:tc>
      </w:tr>
      <w:tr w:rsidR="00AF71CF" w:rsidRPr="00AF71CF" w14:paraId="1E50FC4E" w14:textId="77777777" w:rsidTr="00AF71CF">
        <w:trPr>
          <w:trHeight w:val="496"/>
        </w:trPr>
        <w:tc>
          <w:tcPr>
            <w:tcW w:w="1525" w:type="dxa"/>
            <w:tcBorders>
              <w:top w:val="nil"/>
              <w:left w:val="single" w:sz="4" w:space="0" w:color="auto"/>
              <w:bottom w:val="single" w:sz="4" w:space="0" w:color="auto"/>
              <w:right w:val="single" w:sz="4" w:space="0" w:color="auto"/>
            </w:tcBorders>
            <w:shd w:val="clear" w:color="000000" w:fill="FFFFFF"/>
            <w:hideMark/>
          </w:tcPr>
          <w:p w14:paraId="6986B881" w14:textId="77777777" w:rsidR="00AF71CF" w:rsidRPr="00AF71CF" w:rsidRDefault="00AF71CF" w:rsidP="00AF71CF">
            <w:pPr>
              <w:spacing w:after="0" w:line="240" w:lineRule="auto"/>
              <w:rPr>
                <w:rFonts w:ascii="Century Gothic" w:eastAsia="Times New Roman" w:hAnsi="Century Gothic" w:cs="Calibri"/>
                <w:color w:val="404040"/>
                <w:sz w:val="20"/>
                <w:szCs w:val="20"/>
              </w:rPr>
            </w:pPr>
            <w:r w:rsidRPr="00AF71CF">
              <w:rPr>
                <w:rFonts w:ascii="Century Gothic" w:eastAsia="Times New Roman" w:hAnsi="Century Gothic" w:cs="Calibri"/>
                <w:color w:val="404040"/>
                <w:sz w:val="20"/>
                <w:szCs w:val="20"/>
              </w:rPr>
              <w:t>Milestone 6</w:t>
            </w:r>
          </w:p>
        </w:tc>
        <w:tc>
          <w:tcPr>
            <w:tcW w:w="3420" w:type="dxa"/>
            <w:tcBorders>
              <w:top w:val="nil"/>
              <w:left w:val="nil"/>
              <w:bottom w:val="single" w:sz="4" w:space="0" w:color="auto"/>
              <w:right w:val="single" w:sz="4" w:space="0" w:color="auto"/>
            </w:tcBorders>
            <w:shd w:val="clear" w:color="000000" w:fill="FFFFFF"/>
            <w:hideMark/>
          </w:tcPr>
          <w:p w14:paraId="70611456" w14:textId="77777777" w:rsidR="00AF71CF" w:rsidRPr="00AF71CF" w:rsidRDefault="00AF71CF" w:rsidP="00AF71CF">
            <w:pPr>
              <w:spacing w:after="0" w:line="240" w:lineRule="auto"/>
              <w:rPr>
                <w:rFonts w:ascii="Century Gothic" w:eastAsia="Times New Roman" w:hAnsi="Century Gothic" w:cs="Calibri"/>
                <w:color w:val="404040"/>
                <w:sz w:val="20"/>
                <w:szCs w:val="20"/>
              </w:rPr>
            </w:pPr>
            <w:r w:rsidRPr="00AF71CF">
              <w:rPr>
                <w:rFonts w:ascii="Century Gothic" w:eastAsia="Times New Roman" w:hAnsi="Century Gothic" w:cs="Calibri"/>
                <w:color w:val="404040"/>
                <w:sz w:val="20"/>
                <w:szCs w:val="20"/>
              </w:rPr>
              <w:t>Draft Final Report</w:t>
            </w:r>
          </w:p>
        </w:tc>
        <w:tc>
          <w:tcPr>
            <w:tcW w:w="4393" w:type="dxa"/>
            <w:tcBorders>
              <w:top w:val="nil"/>
              <w:left w:val="nil"/>
              <w:bottom w:val="single" w:sz="4" w:space="0" w:color="auto"/>
              <w:right w:val="single" w:sz="4" w:space="0" w:color="auto"/>
            </w:tcBorders>
            <w:shd w:val="clear" w:color="000000" w:fill="FFFFFF"/>
            <w:hideMark/>
          </w:tcPr>
          <w:p w14:paraId="57562186" w14:textId="77777777" w:rsidR="00AF71CF" w:rsidRPr="00AF71CF" w:rsidRDefault="00AF71CF" w:rsidP="00AF71CF">
            <w:pPr>
              <w:spacing w:after="0" w:line="240" w:lineRule="auto"/>
              <w:rPr>
                <w:rFonts w:ascii="Century Gothic" w:eastAsia="Times New Roman" w:hAnsi="Century Gothic" w:cs="Calibri"/>
                <w:color w:val="404040"/>
                <w:sz w:val="20"/>
                <w:szCs w:val="20"/>
              </w:rPr>
            </w:pPr>
            <w:r w:rsidRPr="00AF71CF">
              <w:rPr>
                <w:rFonts w:ascii="Century Gothic" w:eastAsia="Times New Roman" w:hAnsi="Century Gothic" w:cs="Calibri"/>
                <w:color w:val="404040"/>
                <w:sz w:val="20"/>
                <w:szCs w:val="20"/>
              </w:rPr>
              <w:t>15% upon submission and approval.</w:t>
            </w:r>
          </w:p>
        </w:tc>
      </w:tr>
      <w:tr w:rsidR="00AF71CF" w:rsidRPr="00AF71CF" w14:paraId="67038BEF" w14:textId="77777777" w:rsidTr="00AF71CF">
        <w:trPr>
          <w:trHeight w:val="496"/>
        </w:trPr>
        <w:tc>
          <w:tcPr>
            <w:tcW w:w="1525" w:type="dxa"/>
            <w:tcBorders>
              <w:top w:val="nil"/>
              <w:left w:val="single" w:sz="4" w:space="0" w:color="auto"/>
              <w:bottom w:val="single" w:sz="4" w:space="0" w:color="auto"/>
              <w:right w:val="single" w:sz="4" w:space="0" w:color="auto"/>
            </w:tcBorders>
            <w:shd w:val="clear" w:color="000000" w:fill="FFFFFF"/>
            <w:hideMark/>
          </w:tcPr>
          <w:p w14:paraId="23EC0205" w14:textId="77777777" w:rsidR="00AF71CF" w:rsidRPr="00AF71CF" w:rsidRDefault="00AF71CF" w:rsidP="00AF71CF">
            <w:pPr>
              <w:spacing w:after="0" w:line="240" w:lineRule="auto"/>
              <w:rPr>
                <w:rFonts w:ascii="Century Gothic" w:eastAsia="Times New Roman" w:hAnsi="Century Gothic" w:cs="Calibri"/>
                <w:color w:val="404040"/>
                <w:sz w:val="20"/>
                <w:szCs w:val="20"/>
              </w:rPr>
            </w:pPr>
            <w:r w:rsidRPr="00AF71CF">
              <w:rPr>
                <w:rFonts w:ascii="Century Gothic" w:eastAsia="Times New Roman" w:hAnsi="Century Gothic" w:cs="Calibri"/>
                <w:color w:val="404040"/>
                <w:sz w:val="20"/>
                <w:szCs w:val="20"/>
              </w:rPr>
              <w:t>Milestone 7</w:t>
            </w:r>
          </w:p>
        </w:tc>
        <w:tc>
          <w:tcPr>
            <w:tcW w:w="3420" w:type="dxa"/>
            <w:tcBorders>
              <w:top w:val="nil"/>
              <w:left w:val="nil"/>
              <w:bottom w:val="single" w:sz="4" w:space="0" w:color="auto"/>
              <w:right w:val="single" w:sz="4" w:space="0" w:color="auto"/>
            </w:tcBorders>
            <w:shd w:val="clear" w:color="000000" w:fill="FFFFFF"/>
            <w:hideMark/>
          </w:tcPr>
          <w:p w14:paraId="301650CF" w14:textId="77777777" w:rsidR="00AF71CF" w:rsidRPr="00AF71CF" w:rsidRDefault="00AF71CF" w:rsidP="00AF71CF">
            <w:pPr>
              <w:spacing w:after="0" w:line="240" w:lineRule="auto"/>
              <w:rPr>
                <w:rFonts w:ascii="Century Gothic" w:eastAsia="Times New Roman" w:hAnsi="Century Gothic" w:cs="Calibri"/>
                <w:color w:val="404040"/>
                <w:sz w:val="20"/>
                <w:szCs w:val="20"/>
              </w:rPr>
            </w:pPr>
            <w:r w:rsidRPr="00AF71CF">
              <w:rPr>
                <w:rFonts w:ascii="Century Gothic" w:eastAsia="Times New Roman" w:hAnsi="Century Gothic" w:cs="Calibri"/>
                <w:color w:val="404040"/>
                <w:sz w:val="20"/>
                <w:szCs w:val="20"/>
              </w:rPr>
              <w:t>Final Report and Presentation</w:t>
            </w:r>
          </w:p>
        </w:tc>
        <w:tc>
          <w:tcPr>
            <w:tcW w:w="4393" w:type="dxa"/>
            <w:tcBorders>
              <w:top w:val="nil"/>
              <w:left w:val="nil"/>
              <w:bottom w:val="single" w:sz="4" w:space="0" w:color="auto"/>
              <w:right w:val="single" w:sz="4" w:space="0" w:color="auto"/>
            </w:tcBorders>
            <w:shd w:val="clear" w:color="000000" w:fill="FFFFFF"/>
            <w:hideMark/>
          </w:tcPr>
          <w:p w14:paraId="6326EA9E" w14:textId="77777777" w:rsidR="00AF71CF" w:rsidRPr="00AF71CF" w:rsidRDefault="00AF71CF" w:rsidP="00AF71CF">
            <w:pPr>
              <w:spacing w:after="0" w:line="240" w:lineRule="auto"/>
              <w:rPr>
                <w:rFonts w:ascii="Century Gothic" w:eastAsia="Times New Roman" w:hAnsi="Century Gothic" w:cs="Calibri"/>
                <w:color w:val="404040"/>
                <w:sz w:val="20"/>
                <w:szCs w:val="20"/>
              </w:rPr>
            </w:pPr>
            <w:r w:rsidRPr="00AF71CF">
              <w:rPr>
                <w:rFonts w:ascii="Century Gothic" w:eastAsia="Times New Roman" w:hAnsi="Century Gothic" w:cs="Calibri"/>
                <w:color w:val="404040"/>
                <w:sz w:val="20"/>
                <w:szCs w:val="20"/>
              </w:rPr>
              <w:t>10% upon submission and approval.</w:t>
            </w:r>
          </w:p>
        </w:tc>
      </w:tr>
    </w:tbl>
    <w:p w14:paraId="4831A1EC" w14:textId="77777777" w:rsidR="002E163C" w:rsidRPr="00CB2208" w:rsidRDefault="002E163C" w:rsidP="00AF71CF">
      <w:pPr>
        <w:spacing w:line="240" w:lineRule="auto"/>
        <w:contextualSpacing/>
        <w:jc w:val="both"/>
        <w:rPr>
          <w:rFonts w:ascii="Century Gothic" w:eastAsia="Arial" w:hAnsi="Century Gothic" w:cs="Times New Roman"/>
          <w:b/>
          <w:bCs/>
        </w:rPr>
      </w:pPr>
    </w:p>
    <w:p w14:paraId="16C73822" w14:textId="5624FFAE" w:rsidR="00580F1D" w:rsidRPr="008236F2" w:rsidRDefault="0072084D" w:rsidP="00A64BD8">
      <w:pPr>
        <w:pStyle w:val="ListParagraph"/>
        <w:numPr>
          <w:ilvl w:val="0"/>
          <w:numId w:val="3"/>
        </w:numPr>
        <w:spacing w:after="0"/>
        <w:ind w:left="0"/>
        <w:rPr>
          <w:rFonts w:ascii="Century Gothic" w:eastAsia="Calibri" w:hAnsi="Century Gothic" w:cs="Calibri"/>
          <w:b/>
        </w:rPr>
      </w:pPr>
      <w:r>
        <w:rPr>
          <w:rFonts w:ascii="Century Gothic" w:eastAsia="Calibri" w:hAnsi="Century Gothic" w:cs="Calibri"/>
          <w:b/>
        </w:rPr>
        <w:t>Application</w:t>
      </w:r>
    </w:p>
    <w:p w14:paraId="16BC1088" w14:textId="77BD216B" w:rsidR="002E163C" w:rsidRDefault="0072084D" w:rsidP="00A64BD8">
      <w:pPr>
        <w:spacing w:after="0" w:line="276" w:lineRule="auto"/>
        <w:contextualSpacing/>
        <w:jc w:val="both"/>
        <w:rPr>
          <w:rFonts w:ascii="Century Gothic" w:eastAsia="Century Gothic" w:hAnsi="Century Gothic" w:cs="Century Gothic"/>
          <w:bCs/>
          <w:color w:val="000000" w:themeColor="text1"/>
        </w:rPr>
      </w:pPr>
      <w:r>
        <w:rPr>
          <w:rFonts w:ascii="Century Gothic" w:eastAsia="Century Gothic" w:hAnsi="Century Gothic" w:cs="Century Gothic"/>
          <w:bCs/>
          <w:color w:val="000000" w:themeColor="text1"/>
        </w:rPr>
        <w:t>Interested and qualified candidates should submit the following:</w:t>
      </w:r>
    </w:p>
    <w:p w14:paraId="2DB7F5BE" w14:textId="779997EF" w:rsidR="0072084D" w:rsidRDefault="0072084D" w:rsidP="0072084D">
      <w:pPr>
        <w:pStyle w:val="ListParagraph"/>
        <w:numPr>
          <w:ilvl w:val="0"/>
          <w:numId w:val="14"/>
        </w:numPr>
        <w:spacing w:after="0" w:line="276" w:lineRule="auto"/>
        <w:jc w:val="both"/>
        <w:rPr>
          <w:rFonts w:ascii="Century Gothic" w:eastAsia="Century Gothic" w:hAnsi="Century Gothic" w:cs="Century Gothic"/>
          <w:bCs/>
          <w:color w:val="000000" w:themeColor="text1"/>
        </w:rPr>
      </w:pPr>
      <w:r>
        <w:rPr>
          <w:rFonts w:ascii="Century Gothic" w:eastAsia="Century Gothic" w:hAnsi="Century Gothic" w:cs="Century Gothic"/>
          <w:bCs/>
          <w:color w:val="000000" w:themeColor="text1"/>
        </w:rPr>
        <w:t>A detailed Expression of interest</w:t>
      </w:r>
    </w:p>
    <w:p w14:paraId="5A66A608" w14:textId="5CB1537A" w:rsidR="0072084D" w:rsidRDefault="0072084D" w:rsidP="0072084D">
      <w:pPr>
        <w:pStyle w:val="ListParagraph"/>
        <w:numPr>
          <w:ilvl w:val="0"/>
          <w:numId w:val="14"/>
        </w:numPr>
        <w:spacing w:after="0" w:line="276" w:lineRule="auto"/>
        <w:jc w:val="both"/>
        <w:rPr>
          <w:rFonts w:ascii="Century Gothic" w:eastAsia="Century Gothic" w:hAnsi="Century Gothic" w:cs="Century Gothic"/>
          <w:bCs/>
          <w:color w:val="000000" w:themeColor="text1"/>
        </w:rPr>
      </w:pPr>
      <w:r>
        <w:rPr>
          <w:rFonts w:ascii="Century Gothic" w:eastAsia="Century Gothic" w:hAnsi="Century Gothic" w:cs="Century Gothic"/>
          <w:bCs/>
          <w:color w:val="000000" w:themeColor="text1"/>
        </w:rPr>
        <w:t>Technical Proposal outlining approach, work plan and methodology</w:t>
      </w:r>
    </w:p>
    <w:p w14:paraId="19DC5201" w14:textId="393B3C52" w:rsidR="0072084D" w:rsidRDefault="0072084D" w:rsidP="0072084D">
      <w:pPr>
        <w:pStyle w:val="ListParagraph"/>
        <w:numPr>
          <w:ilvl w:val="0"/>
          <w:numId w:val="14"/>
        </w:numPr>
        <w:spacing w:after="0" w:line="276" w:lineRule="auto"/>
        <w:jc w:val="both"/>
        <w:rPr>
          <w:rFonts w:ascii="Century Gothic" w:eastAsia="Century Gothic" w:hAnsi="Century Gothic" w:cs="Century Gothic"/>
          <w:bCs/>
          <w:color w:val="000000" w:themeColor="text1"/>
        </w:rPr>
      </w:pPr>
      <w:r>
        <w:rPr>
          <w:rFonts w:ascii="Century Gothic" w:eastAsia="Century Gothic" w:hAnsi="Century Gothic" w:cs="Century Gothic"/>
          <w:bCs/>
          <w:color w:val="000000" w:themeColor="text1"/>
        </w:rPr>
        <w:lastRenderedPageBreak/>
        <w:t>Financial Proposal with detailed budget</w:t>
      </w:r>
    </w:p>
    <w:p w14:paraId="3085E178" w14:textId="1A9FFB39" w:rsidR="0072084D" w:rsidRPr="0072084D" w:rsidRDefault="0072084D" w:rsidP="0072084D">
      <w:pPr>
        <w:pStyle w:val="ListParagraph"/>
        <w:numPr>
          <w:ilvl w:val="0"/>
          <w:numId w:val="14"/>
        </w:numPr>
        <w:spacing w:after="0" w:line="276" w:lineRule="auto"/>
        <w:jc w:val="both"/>
        <w:rPr>
          <w:rFonts w:ascii="Century Gothic" w:eastAsia="Century Gothic" w:hAnsi="Century Gothic" w:cs="Century Gothic"/>
          <w:bCs/>
          <w:color w:val="000000" w:themeColor="text1"/>
        </w:rPr>
      </w:pPr>
      <w:r>
        <w:rPr>
          <w:rFonts w:ascii="Century Gothic" w:eastAsia="Century Gothic" w:hAnsi="Century Gothic" w:cs="Century Gothic"/>
          <w:bCs/>
          <w:color w:val="000000" w:themeColor="text1"/>
        </w:rPr>
        <w:t>Two sample portfolios of similar work previously completed.</w:t>
      </w:r>
    </w:p>
    <w:p w14:paraId="643C0585" w14:textId="143B3E53" w:rsidR="00151994" w:rsidRDefault="00151994" w:rsidP="00A64BD8">
      <w:pPr>
        <w:spacing w:after="0" w:line="276" w:lineRule="auto"/>
        <w:contextualSpacing/>
        <w:jc w:val="both"/>
        <w:rPr>
          <w:rFonts w:ascii="Century Gothic" w:eastAsia="Century Gothic" w:hAnsi="Century Gothic" w:cs="Century Gothic"/>
          <w:bCs/>
          <w:color w:val="000000" w:themeColor="text1"/>
        </w:rPr>
      </w:pPr>
    </w:p>
    <w:p w14:paraId="3F6E0EA7" w14:textId="77777777" w:rsidR="00151994" w:rsidRPr="008236F2" w:rsidRDefault="00151994" w:rsidP="00151994">
      <w:pPr>
        <w:pStyle w:val="ListParagraph"/>
        <w:numPr>
          <w:ilvl w:val="0"/>
          <w:numId w:val="3"/>
        </w:numPr>
        <w:spacing w:after="0"/>
        <w:ind w:left="0"/>
        <w:rPr>
          <w:rFonts w:ascii="Century Gothic" w:eastAsia="Calibri" w:hAnsi="Century Gothic" w:cs="Calibri"/>
          <w:b/>
        </w:rPr>
      </w:pPr>
      <w:r w:rsidRPr="00A64BD8">
        <w:rPr>
          <w:rFonts w:ascii="Century Gothic" w:eastAsia="Calibri" w:hAnsi="Century Gothic" w:cs="Calibri"/>
          <w:b/>
        </w:rPr>
        <w:t>Duration</w:t>
      </w:r>
    </w:p>
    <w:p w14:paraId="7C34F1B5" w14:textId="2F54A597" w:rsidR="00151994" w:rsidRPr="00CB2208" w:rsidRDefault="00151994" w:rsidP="00151994">
      <w:pPr>
        <w:spacing w:after="0" w:line="276" w:lineRule="auto"/>
        <w:contextualSpacing/>
        <w:jc w:val="both"/>
        <w:rPr>
          <w:rFonts w:ascii="Century Gothic" w:eastAsia="Arial" w:hAnsi="Century Gothic" w:cs="Times New Roman"/>
          <w:bCs/>
        </w:rPr>
      </w:pPr>
      <w:r w:rsidRPr="00B95648">
        <w:rPr>
          <w:rFonts w:ascii="Century Gothic" w:eastAsia="Century Gothic" w:hAnsi="Century Gothic" w:cs="Century Gothic"/>
          <w:bCs/>
          <w:color w:val="000000" w:themeColor="text1"/>
        </w:rPr>
        <w:t>The estimated d</w:t>
      </w:r>
      <w:r w:rsidR="004637F1">
        <w:rPr>
          <w:rFonts w:ascii="Century Gothic" w:eastAsia="Century Gothic" w:hAnsi="Century Gothic" w:cs="Century Gothic"/>
          <w:bCs/>
          <w:color w:val="000000" w:themeColor="text1"/>
        </w:rPr>
        <w:t xml:space="preserve">uration of the service is from </w:t>
      </w:r>
      <w:r w:rsidR="00090851">
        <w:rPr>
          <w:rFonts w:ascii="Century Gothic" w:eastAsia="Century Gothic" w:hAnsi="Century Gothic" w:cs="Century Gothic"/>
          <w:b/>
          <w:color w:val="000000" w:themeColor="text1"/>
        </w:rPr>
        <w:t>December</w:t>
      </w:r>
      <w:r>
        <w:rPr>
          <w:rFonts w:ascii="Century Gothic" w:eastAsia="Century Gothic" w:hAnsi="Century Gothic" w:cs="Century Gothic"/>
          <w:b/>
          <w:color w:val="000000" w:themeColor="text1"/>
        </w:rPr>
        <w:t xml:space="preserve"> 2025</w:t>
      </w:r>
      <w:r w:rsidR="004637F1">
        <w:rPr>
          <w:rFonts w:ascii="Century Gothic" w:eastAsia="Century Gothic" w:hAnsi="Century Gothic" w:cs="Century Gothic"/>
          <w:bCs/>
          <w:color w:val="000000" w:themeColor="text1"/>
        </w:rPr>
        <w:t xml:space="preserve"> to </w:t>
      </w:r>
      <w:r w:rsidR="00090851">
        <w:rPr>
          <w:rFonts w:ascii="Century Gothic" w:eastAsia="Century Gothic" w:hAnsi="Century Gothic" w:cs="Century Gothic"/>
          <w:b/>
          <w:bCs/>
          <w:color w:val="000000" w:themeColor="text1"/>
        </w:rPr>
        <w:t>August</w:t>
      </w:r>
      <w:r w:rsidR="004637F1" w:rsidRPr="004637F1">
        <w:rPr>
          <w:rFonts w:ascii="Century Gothic" w:eastAsia="Century Gothic" w:hAnsi="Century Gothic" w:cs="Century Gothic"/>
          <w:b/>
          <w:bCs/>
          <w:color w:val="000000" w:themeColor="text1"/>
        </w:rPr>
        <w:t xml:space="preserve"> </w:t>
      </w:r>
      <w:r>
        <w:rPr>
          <w:rFonts w:ascii="Century Gothic" w:eastAsia="Century Gothic" w:hAnsi="Century Gothic" w:cs="Century Gothic"/>
          <w:b/>
          <w:color w:val="000000" w:themeColor="text1"/>
        </w:rPr>
        <w:t>2026</w:t>
      </w:r>
      <w:r>
        <w:rPr>
          <w:rFonts w:ascii="Century Gothic" w:eastAsia="Century Gothic" w:hAnsi="Century Gothic" w:cs="Century Gothic"/>
          <w:bCs/>
          <w:color w:val="000000" w:themeColor="text1"/>
        </w:rPr>
        <w:t xml:space="preserve">. </w:t>
      </w:r>
      <w:r w:rsidRPr="00CB2208">
        <w:rPr>
          <w:rFonts w:ascii="Century Gothic" w:eastAsia="Arial" w:hAnsi="Century Gothic" w:cs="Times New Roman"/>
          <w:bCs/>
        </w:rPr>
        <w:t>The duration of the</w:t>
      </w:r>
      <w:r>
        <w:rPr>
          <w:rFonts w:ascii="Century Gothic" w:eastAsia="Arial" w:hAnsi="Century Gothic" w:cs="Times New Roman"/>
          <w:bCs/>
        </w:rPr>
        <w:t xml:space="preserve"> activity shall be for a maximum of </w:t>
      </w:r>
      <w:r w:rsidR="004637F1" w:rsidRPr="004637F1">
        <w:rPr>
          <w:rFonts w:ascii="Century Gothic" w:eastAsia="Arial" w:hAnsi="Century Gothic" w:cs="Times New Roman"/>
          <w:b/>
          <w:bCs/>
        </w:rPr>
        <w:t>eight months</w:t>
      </w:r>
      <w:r w:rsidRPr="00CB2208">
        <w:rPr>
          <w:rFonts w:ascii="Century Gothic" w:eastAsia="Arial" w:hAnsi="Century Gothic" w:cs="Times New Roman"/>
          <w:bCs/>
        </w:rPr>
        <w:t xml:space="preserve">. </w:t>
      </w:r>
      <w:r w:rsidRPr="00B95648">
        <w:rPr>
          <w:rFonts w:ascii="Century Gothic" w:eastAsia="Century Gothic" w:hAnsi="Century Gothic" w:cs="Century Gothic"/>
          <w:bCs/>
          <w:color w:val="000000" w:themeColor="text1"/>
        </w:rPr>
        <w:t>Any need for extension should be communicated to the PCU in writing and with justificatio</w:t>
      </w:r>
      <w:bookmarkStart w:id="1" w:name="_GoBack"/>
      <w:bookmarkEnd w:id="1"/>
      <w:r w:rsidRPr="00B95648">
        <w:rPr>
          <w:rFonts w:ascii="Century Gothic" w:eastAsia="Century Gothic" w:hAnsi="Century Gothic" w:cs="Century Gothic"/>
          <w:bCs/>
          <w:color w:val="000000" w:themeColor="text1"/>
        </w:rPr>
        <w:t>ns stated</w:t>
      </w:r>
      <w:r>
        <w:rPr>
          <w:rFonts w:ascii="Century Gothic" w:eastAsia="Century Gothic" w:hAnsi="Century Gothic" w:cs="Century Gothic"/>
          <w:bCs/>
          <w:color w:val="000000" w:themeColor="text1"/>
        </w:rPr>
        <w:t>.</w:t>
      </w:r>
    </w:p>
    <w:p w14:paraId="3FD2B6BE" w14:textId="77777777" w:rsidR="00151994" w:rsidRPr="00CB2208" w:rsidRDefault="00151994" w:rsidP="00A64BD8">
      <w:pPr>
        <w:spacing w:after="0" w:line="276" w:lineRule="auto"/>
        <w:contextualSpacing/>
        <w:jc w:val="both"/>
        <w:rPr>
          <w:rFonts w:ascii="Century Gothic" w:eastAsia="Arial" w:hAnsi="Century Gothic" w:cs="Times New Roman"/>
          <w:bCs/>
        </w:rPr>
      </w:pPr>
    </w:p>
    <w:p w14:paraId="47D2FAB0" w14:textId="77777777" w:rsidR="002E163C" w:rsidRPr="00CB2208" w:rsidRDefault="002E163C" w:rsidP="00A64BD8">
      <w:pPr>
        <w:spacing w:after="0" w:line="240" w:lineRule="auto"/>
        <w:contextualSpacing/>
        <w:jc w:val="both"/>
        <w:rPr>
          <w:rFonts w:ascii="Century Gothic" w:eastAsia="Arial" w:hAnsi="Century Gothic" w:cs="Times New Roman"/>
          <w:bCs/>
        </w:rPr>
      </w:pPr>
    </w:p>
    <w:p w14:paraId="2F71065C" w14:textId="4B4084DB" w:rsidR="00023793" w:rsidRPr="008236F2" w:rsidRDefault="00023793" w:rsidP="00023793">
      <w:pPr>
        <w:pStyle w:val="ListParagraph"/>
        <w:numPr>
          <w:ilvl w:val="0"/>
          <w:numId w:val="3"/>
        </w:numPr>
        <w:ind w:left="0"/>
        <w:rPr>
          <w:rFonts w:ascii="Century Gothic" w:eastAsia="Calibri" w:hAnsi="Century Gothic" w:cs="Calibri"/>
          <w:b/>
        </w:rPr>
      </w:pPr>
      <w:r w:rsidRPr="00A64BD8">
        <w:rPr>
          <w:rFonts w:ascii="Century Gothic" w:eastAsia="Calibri" w:hAnsi="Century Gothic" w:cs="Calibri"/>
          <w:b/>
        </w:rPr>
        <w:t>Confidentiality</w:t>
      </w:r>
    </w:p>
    <w:p w14:paraId="1E0DBE62" w14:textId="77777777" w:rsidR="00023793" w:rsidRPr="00675304" w:rsidRDefault="00023793" w:rsidP="00A64BD8">
      <w:pPr>
        <w:pStyle w:val="ListParagraph"/>
        <w:spacing w:line="276" w:lineRule="auto"/>
        <w:ind w:left="0" w:right="-241"/>
        <w:jc w:val="both"/>
        <w:rPr>
          <w:rFonts w:ascii="Century Gothic" w:eastAsia="Century Gothic" w:hAnsi="Century Gothic" w:cs="Century Gothic"/>
          <w:bCs/>
          <w:color w:val="000000" w:themeColor="text1"/>
        </w:rPr>
      </w:pPr>
      <w:r w:rsidRPr="00B95648">
        <w:rPr>
          <w:rFonts w:ascii="Century Gothic" w:eastAsia="Century Gothic" w:hAnsi="Century Gothic" w:cs="Century Gothic"/>
          <w:bCs/>
          <w:color w:val="000000" w:themeColor="text1"/>
        </w:rPr>
        <w:t xml:space="preserve">All data and information obtained during the </w:t>
      </w:r>
      <w:r w:rsidRPr="00675304">
        <w:rPr>
          <w:rFonts w:ascii="Century Gothic" w:eastAsia="Century Gothic" w:hAnsi="Century Gothic" w:cs="Century Gothic"/>
          <w:bCs/>
          <w:color w:val="000000" w:themeColor="text1"/>
        </w:rPr>
        <w:t>consultancy</w:t>
      </w:r>
      <w:r w:rsidRPr="00B95648">
        <w:rPr>
          <w:rFonts w:ascii="Century Gothic" w:eastAsia="Century Gothic" w:hAnsi="Century Gothic" w:cs="Century Gothic"/>
          <w:bCs/>
          <w:color w:val="000000" w:themeColor="text1"/>
        </w:rPr>
        <w:t xml:space="preserve"> must be treated as confidential and used solely for the purpose of this project.</w:t>
      </w:r>
    </w:p>
    <w:p w14:paraId="104D699B" w14:textId="77777777" w:rsidR="00023793" w:rsidRPr="00675304" w:rsidRDefault="00023793" w:rsidP="00023793">
      <w:pPr>
        <w:pStyle w:val="ListParagraph"/>
        <w:ind w:left="0" w:right="-241"/>
        <w:jc w:val="both"/>
        <w:rPr>
          <w:rFonts w:ascii="Century Gothic" w:eastAsia="Century Gothic" w:hAnsi="Century Gothic" w:cs="Century Gothic"/>
          <w:bCs/>
          <w:color w:val="000000" w:themeColor="text1"/>
        </w:rPr>
      </w:pPr>
    </w:p>
    <w:p w14:paraId="1708B6D0" w14:textId="3BCEE453" w:rsidR="00023793" w:rsidRPr="008236F2" w:rsidRDefault="00023793" w:rsidP="00023793">
      <w:pPr>
        <w:pStyle w:val="ListParagraph"/>
        <w:numPr>
          <w:ilvl w:val="0"/>
          <w:numId w:val="3"/>
        </w:numPr>
        <w:spacing w:before="240"/>
        <w:ind w:left="0"/>
        <w:rPr>
          <w:rFonts w:ascii="Century Gothic" w:eastAsia="Calibri" w:hAnsi="Century Gothic" w:cs="Calibri"/>
          <w:b/>
        </w:rPr>
      </w:pPr>
      <w:r w:rsidRPr="00A64BD8">
        <w:rPr>
          <w:rFonts w:ascii="Century Gothic" w:eastAsia="Calibri" w:hAnsi="Century Gothic" w:cs="Calibri"/>
          <w:b/>
        </w:rPr>
        <w:t>Conflict of Interest</w:t>
      </w:r>
    </w:p>
    <w:p w14:paraId="445A1A69" w14:textId="3767BFAB" w:rsidR="00023793" w:rsidRPr="00B95648" w:rsidRDefault="00023793" w:rsidP="00A64BD8">
      <w:pPr>
        <w:pStyle w:val="ListParagraph"/>
        <w:spacing w:line="276" w:lineRule="auto"/>
        <w:ind w:left="0" w:right="-241"/>
        <w:jc w:val="both"/>
        <w:rPr>
          <w:rFonts w:ascii="Century Gothic" w:eastAsia="Century Gothic" w:hAnsi="Century Gothic" w:cs="Century Gothic"/>
          <w:color w:val="000000" w:themeColor="text1"/>
        </w:rPr>
      </w:pPr>
      <w:r w:rsidRPr="00675304">
        <w:rPr>
          <w:rFonts w:ascii="Century Gothic" w:eastAsia="Century Gothic" w:hAnsi="Century Gothic" w:cs="Century Gothic"/>
          <w:color w:val="000000" w:themeColor="text1"/>
        </w:rPr>
        <w:t>Consultant(s)</w:t>
      </w:r>
      <w:r w:rsidR="004637F1">
        <w:rPr>
          <w:rFonts w:ascii="Century Gothic" w:eastAsia="Century Gothic" w:hAnsi="Century Gothic" w:cs="Century Gothic"/>
          <w:color w:val="000000" w:themeColor="text1"/>
        </w:rPr>
        <w:t xml:space="preserve"> </w:t>
      </w:r>
      <w:r w:rsidRPr="00B95648">
        <w:rPr>
          <w:rFonts w:ascii="Century Gothic" w:eastAsia="Century Gothic" w:hAnsi="Century Gothic" w:cs="Century Gothic"/>
          <w:color w:val="000000" w:themeColor="text1"/>
        </w:rPr>
        <w:t xml:space="preserve">will be required to highlight any areas where there is a potential conflict of interest and should propose mechanisms to resolve or manage these conflicts. This will not be regarded as a negative feature of an application, in as much as the BOI iDICE PCU is satisfied that any conflicts will be handled in a manner consistent with the interests of the project. Wherever possible, prospective </w:t>
      </w:r>
      <w:r w:rsidRPr="00675304">
        <w:rPr>
          <w:rFonts w:ascii="Century Gothic" w:eastAsia="Century Gothic" w:hAnsi="Century Gothic" w:cs="Century Gothic"/>
          <w:color w:val="000000" w:themeColor="text1"/>
        </w:rPr>
        <w:t>Consultant(s</w:t>
      </w:r>
      <w:r w:rsidR="00EC4658" w:rsidRPr="00675304">
        <w:rPr>
          <w:rFonts w:ascii="Century Gothic" w:eastAsia="Century Gothic" w:hAnsi="Century Gothic" w:cs="Century Gothic"/>
          <w:color w:val="000000" w:themeColor="text1"/>
        </w:rPr>
        <w:t>)</w:t>
      </w:r>
      <w:r w:rsidR="00EC4658" w:rsidRPr="00B95648">
        <w:rPr>
          <w:rFonts w:ascii="Century Gothic" w:eastAsia="Century Gothic" w:hAnsi="Century Gothic" w:cs="Century Gothic"/>
          <w:color w:val="000000" w:themeColor="text1"/>
        </w:rPr>
        <w:t xml:space="preserve"> should</w:t>
      </w:r>
      <w:r w:rsidRPr="00B95648">
        <w:rPr>
          <w:rFonts w:ascii="Century Gothic" w:eastAsia="Century Gothic" w:hAnsi="Century Gothic" w:cs="Century Gothic"/>
          <w:color w:val="000000" w:themeColor="text1"/>
        </w:rPr>
        <w:t xml:space="preserve"> follow technical, operational and commercial best practices in managing potential conflicts.</w:t>
      </w:r>
    </w:p>
    <w:p w14:paraId="03E7FE25" w14:textId="551FB8E6" w:rsidR="002E163C" w:rsidRPr="008236F2" w:rsidRDefault="00023793" w:rsidP="008236F2">
      <w:pPr>
        <w:pStyle w:val="ListParagraph"/>
        <w:spacing w:line="276" w:lineRule="auto"/>
        <w:ind w:left="0" w:right="-241"/>
        <w:jc w:val="both"/>
        <w:rPr>
          <w:rFonts w:ascii="Century Gothic" w:eastAsia="Century Gothic" w:hAnsi="Century Gothic" w:cs="Century Gothic"/>
          <w:color w:val="000000" w:themeColor="text1"/>
        </w:rPr>
      </w:pPr>
      <w:r w:rsidRPr="00B95648">
        <w:rPr>
          <w:rFonts w:ascii="Century Gothic" w:eastAsia="Century Gothic" w:hAnsi="Century Gothic" w:cs="Century Gothic"/>
          <w:color w:val="000000" w:themeColor="text1"/>
        </w:rPr>
        <w:t xml:space="preserve">Prospective </w:t>
      </w:r>
      <w:r w:rsidRPr="00675304">
        <w:rPr>
          <w:rFonts w:ascii="Century Gothic" w:eastAsia="Century Gothic" w:hAnsi="Century Gothic" w:cs="Century Gothic"/>
          <w:color w:val="000000" w:themeColor="text1"/>
        </w:rPr>
        <w:t xml:space="preserve">Consultant(s) </w:t>
      </w:r>
      <w:r w:rsidRPr="00B95648">
        <w:rPr>
          <w:rFonts w:ascii="Century Gothic" w:eastAsia="Century Gothic" w:hAnsi="Century Gothic" w:cs="Century Gothic"/>
          <w:color w:val="000000" w:themeColor="text1"/>
        </w:rPr>
        <w:t xml:space="preserve">should note that failure to disclose any material conflict of interest that is subsequently identified in the assessment process </w:t>
      </w:r>
      <w:r w:rsidR="00EC4658">
        <w:rPr>
          <w:rFonts w:ascii="Century Gothic" w:eastAsia="Century Gothic" w:hAnsi="Century Gothic" w:cs="Century Gothic"/>
          <w:color w:val="000000" w:themeColor="text1"/>
        </w:rPr>
        <w:t>will</w:t>
      </w:r>
      <w:r w:rsidRPr="00B95648">
        <w:rPr>
          <w:rFonts w:ascii="Century Gothic" w:eastAsia="Century Gothic" w:hAnsi="Century Gothic" w:cs="Century Gothic"/>
          <w:color w:val="000000" w:themeColor="text1"/>
        </w:rPr>
        <w:t xml:space="preserve"> be regarded as a significant negative feature. For joint ventures, the lead partner </w:t>
      </w:r>
      <w:r w:rsidR="008236F2">
        <w:rPr>
          <w:rFonts w:ascii="Century Gothic" w:eastAsia="Century Gothic" w:hAnsi="Century Gothic" w:cs="Century Gothic"/>
          <w:color w:val="000000" w:themeColor="text1"/>
        </w:rPr>
        <w:t>must have the power of attorney.</w:t>
      </w:r>
    </w:p>
    <w:sectPr w:rsidR="002E163C" w:rsidRPr="008236F2" w:rsidSect="00A64BD8">
      <w:headerReference w:type="default" r:id="rId11"/>
      <w:footerReference w:type="default" r:id="rId12"/>
      <w:pgSz w:w="12240" w:h="15840"/>
      <w:pgMar w:top="1985" w:right="1440" w:bottom="1701"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99B23" w14:textId="77777777" w:rsidR="007979B7" w:rsidRDefault="007979B7">
      <w:pPr>
        <w:spacing w:after="0" w:line="240" w:lineRule="auto"/>
      </w:pPr>
      <w:r>
        <w:separator/>
      </w:r>
    </w:p>
  </w:endnote>
  <w:endnote w:type="continuationSeparator" w:id="0">
    <w:p w14:paraId="19A16A48" w14:textId="77777777" w:rsidR="007979B7" w:rsidRDefault="007979B7">
      <w:pPr>
        <w:spacing w:after="0" w:line="240" w:lineRule="auto"/>
      </w:pPr>
      <w:r>
        <w:continuationSeparator/>
      </w:r>
    </w:p>
  </w:endnote>
  <w:endnote w:type="continuationNotice" w:id="1">
    <w:p w14:paraId="538115C2" w14:textId="77777777" w:rsidR="007979B7" w:rsidRDefault="007979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161553"/>
      <w:docPartObj>
        <w:docPartGallery w:val="Page Numbers (Bottom of Page)"/>
        <w:docPartUnique/>
      </w:docPartObj>
    </w:sdtPr>
    <w:sdtEndPr>
      <w:rPr>
        <w:noProof/>
      </w:rPr>
    </w:sdtEndPr>
    <w:sdtContent>
      <w:p w14:paraId="0B7D8745" w14:textId="70A03EBB" w:rsidR="0072084D" w:rsidRDefault="0072084D">
        <w:pPr>
          <w:pStyle w:val="Footer"/>
          <w:jc w:val="center"/>
        </w:pPr>
        <w:r>
          <w:fldChar w:fldCharType="begin"/>
        </w:r>
        <w:r>
          <w:instrText xml:space="preserve"> PAGE   \* MERGEFORMAT </w:instrText>
        </w:r>
        <w:r>
          <w:fldChar w:fldCharType="separate"/>
        </w:r>
        <w:r w:rsidR="00090851">
          <w:rPr>
            <w:noProof/>
          </w:rPr>
          <w:t>1</w:t>
        </w:r>
        <w:r>
          <w:rPr>
            <w:noProof/>
          </w:rPr>
          <w:fldChar w:fldCharType="end"/>
        </w:r>
      </w:p>
    </w:sdtContent>
  </w:sdt>
  <w:p w14:paraId="69BB0EF2" w14:textId="77777777" w:rsidR="0072084D" w:rsidRDefault="007208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5EB78" w14:textId="77777777" w:rsidR="007979B7" w:rsidRDefault="007979B7">
      <w:pPr>
        <w:spacing w:after="0" w:line="240" w:lineRule="auto"/>
      </w:pPr>
      <w:r>
        <w:separator/>
      </w:r>
    </w:p>
  </w:footnote>
  <w:footnote w:type="continuationSeparator" w:id="0">
    <w:p w14:paraId="25ABDCA7" w14:textId="77777777" w:rsidR="007979B7" w:rsidRDefault="007979B7">
      <w:pPr>
        <w:spacing w:after="0" w:line="240" w:lineRule="auto"/>
      </w:pPr>
      <w:r>
        <w:continuationSeparator/>
      </w:r>
    </w:p>
  </w:footnote>
  <w:footnote w:type="continuationNotice" w:id="1">
    <w:p w14:paraId="2FA9B278" w14:textId="77777777" w:rsidR="007979B7" w:rsidRDefault="007979B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99792" w14:textId="77777777" w:rsidR="0072084D" w:rsidRDefault="0072084D" w:rsidP="00A752A6">
    <w:pPr>
      <w:pStyle w:val="Header"/>
      <w:jc w:val="center"/>
      <w:rPr>
        <w:rFonts w:ascii="Century Gothic" w:eastAsia="Times New Roman" w:hAnsi="Century Gothic" w:cs="Times New Roman"/>
        <w:color w:val="666666"/>
        <w:sz w:val="28"/>
        <w:szCs w:val="28"/>
        <w:bdr w:val="none" w:sz="0" w:space="0" w:color="auto" w:frame="1"/>
      </w:rPr>
    </w:pPr>
    <w:r w:rsidRPr="00445109">
      <w:rPr>
        <w:rFonts w:ascii="Century Gothic" w:eastAsia="Times New Roman" w:hAnsi="Century Gothic" w:cs="Times New Roman"/>
        <w:color w:val="666666"/>
        <w:sz w:val="28"/>
        <w:szCs w:val="28"/>
        <w:bdr w:val="none" w:sz="0" w:space="0" w:color="auto" w:frame="1"/>
      </w:rPr>
      <w:fldChar w:fldCharType="begin"/>
    </w:r>
    <w:r w:rsidRPr="00445109">
      <w:rPr>
        <w:rFonts w:ascii="Century Gothic" w:eastAsia="Times New Roman" w:hAnsi="Century Gothic" w:cs="Times New Roman"/>
        <w:color w:val="666666"/>
        <w:sz w:val="28"/>
        <w:szCs w:val="28"/>
        <w:bdr w:val="none" w:sz="0" w:space="0" w:color="auto" w:frame="1"/>
      </w:rPr>
      <w:instrText xml:space="preserve"> INCLUDEPICTURE "https://lh4.googleusercontent.com/fjkPJ5orR526b5dNW4opLupyqIer9DP-ihDJEmappVnG7emnLAdgz2UNEnYsuToFQOxAELHnfARPh2-wp3DJFNGsJeyVj0LhuOSyaK4kW_uBI_W1ErzT6qOk7NdHnXnirnYOk7E2ke07Kfn_tEf-9E8" \* MERGEFORMATINET </w:instrText>
    </w:r>
    <w:r w:rsidRPr="00445109">
      <w:rPr>
        <w:rFonts w:ascii="Century Gothic" w:eastAsia="Times New Roman" w:hAnsi="Century Gothic" w:cs="Times New Roman"/>
        <w:color w:val="666666"/>
        <w:sz w:val="28"/>
        <w:szCs w:val="28"/>
        <w:bdr w:val="none" w:sz="0" w:space="0" w:color="auto" w:frame="1"/>
      </w:rPr>
      <w:fldChar w:fldCharType="separate"/>
    </w:r>
    <w:r w:rsidRPr="00445109">
      <w:rPr>
        <w:rFonts w:ascii="Century Gothic" w:eastAsia="Times New Roman" w:hAnsi="Century Gothic" w:cs="Times New Roman"/>
        <w:noProof/>
        <w:color w:val="666666"/>
        <w:sz w:val="28"/>
        <w:szCs w:val="28"/>
        <w:bdr w:val="none" w:sz="0" w:space="0" w:color="auto" w:frame="1"/>
      </w:rPr>
      <w:drawing>
        <wp:inline distT="0" distB="0" distL="0" distR="0" wp14:anchorId="32FEAD79" wp14:editId="6F51C9B4">
          <wp:extent cx="2538925" cy="724052"/>
          <wp:effectExtent l="0" t="0" r="1270" b="0"/>
          <wp:docPr id="8894284" name="Picture 889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9370" cy="741290"/>
                  </a:xfrm>
                  <a:prstGeom prst="rect">
                    <a:avLst/>
                  </a:prstGeom>
                  <a:noFill/>
                  <a:ln>
                    <a:noFill/>
                  </a:ln>
                </pic:spPr>
              </pic:pic>
            </a:graphicData>
          </a:graphic>
        </wp:inline>
      </w:drawing>
    </w:r>
    <w:r w:rsidRPr="00445109">
      <w:rPr>
        <w:rFonts w:ascii="Century Gothic" w:eastAsia="Times New Roman" w:hAnsi="Century Gothic" w:cs="Times New Roman"/>
        <w:color w:val="666666"/>
        <w:sz w:val="28"/>
        <w:szCs w:val="28"/>
        <w:bdr w:val="none" w:sz="0" w:space="0" w:color="auto" w:frame="1"/>
      </w:rPr>
      <w:fldChar w:fldCharType="end"/>
    </w:r>
  </w:p>
  <w:p w14:paraId="2FE88F36" w14:textId="77777777" w:rsidR="0072084D" w:rsidRDefault="0072084D" w:rsidP="00A752A6">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12E69"/>
    <w:multiLevelType w:val="hybridMultilevel"/>
    <w:tmpl w:val="5E869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0A6F07"/>
    <w:multiLevelType w:val="hybridMultilevel"/>
    <w:tmpl w:val="6868D11C"/>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29A97EC5"/>
    <w:multiLevelType w:val="hybridMultilevel"/>
    <w:tmpl w:val="3B96620E"/>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2A8145C9"/>
    <w:multiLevelType w:val="hybridMultilevel"/>
    <w:tmpl w:val="5CF4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1811B1"/>
    <w:multiLevelType w:val="hybridMultilevel"/>
    <w:tmpl w:val="BF908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C1111"/>
    <w:multiLevelType w:val="hybridMultilevel"/>
    <w:tmpl w:val="C268BCDA"/>
    <w:lvl w:ilvl="0" w:tplc="2000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44D7C96"/>
    <w:multiLevelType w:val="hybridMultilevel"/>
    <w:tmpl w:val="FD822232"/>
    <w:lvl w:ilvl="0" w:tplc="200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C907179"/>
    <w:multiLevelType w:val="hybridMultilevel"/>
    <w:tmpl w:val="E5905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FA14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6786222"/>
    <w:multiLevelType w:val="hybridMultilevel"/>
    <w:tmpl w:val="25CC4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6C200C"/>
    <w:multiLevelType w:val="hybridMultilevel"/>
    <w:tmpl w:val="79A0508A"/>
    <w:lvl w:ilvl="0" w:tplc="2000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B6148D8"/>
    <w:multiLevelType w:val="hybridMultilevel"/>
    <w:tmpl w:val="FBBE3314"/>
    <w:lvl w:ilvl="0" w:tplc="CF9879C6">
      <w:start w:val="1"/>
      <w:numFmt w:val="lowerLetter"/>
      <w:lvlText w:val="%1)"/>
      <w:lvlJc w:val="left"/>
      <w:pPr>
        <w:ind w:left="360" w:hanging="360"/>
      </w:pPr>
      <w:rPr>
        <w:rFonts w:ascii="Century Gothic" w:eastAsia="Calibri" w:hAnsi="Century Gothic" w:cs="Calibr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C2A61B0"/>
    <w:multiLevelType w:val="hybridMultilevel"/>
    <w:tmpl w:val="D71C016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E2527F0"/>
    <w:multiLevelType w:val="hybridMultilevel"/>
    <w:tmpl w:val="98F466C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7"/>
  </w:num>
  <w:num w:numId="3">
    <w:abstractNumId w:val="9"/>
  </w:num>
  <w:num w:numId="4">
    <w:abstractNumId w:val="4"/>
  </w:num>
  <w:num w:numId="5">
    <w:abstractNumId w:val="3"/>
  </w:num>
  <w:num w:numId="6">
    <w:abstractNumId w:val="10"/>
  </w:num>
  <w:num w:numId="7">
    <w:abstractNumId w:val="6"/>
  </w:num>
  <w:num w:numId="8">
    <w:abstractNumId w:val="2"/>
  </w:num>
  <w:num w:numId="9">
    <w:abstractNumId w:val="8"/>
  </w:num>
  <w:num w:numId="10">
    <w:abstractNumId w:val="13"/>
  </w:num>
  <w:num w:numId="11">
    <w:abstractNumId w:val="5"/>
  </w:num>
  <w:num w:numId="12">
    <w:abstractNumId w:val="11"/>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GVData" w:val="ew0KICAiZG9jSUQiOiAiZGUyNDMyYTQtMjM0Yy00MjU5LTg4MTYtNTUxMjg3OGY2ZjU3Ig0KfQ=="/>
    <w:docVar w:name="GVData0" w:val="(end)"/>
  </w:docVars>
  <w:rsids>
    <w:rsidRoot w:val="002E163C"/>
    <w:rsid w:val="00014533"/>
    <w:rsid w:val="00023793"/>
    <w:rsid w:val="000708F3"/>
    <w:rsid w:val="00090851"/>
    <w:rsid w:val="00093CEA"/>
    <w:rsid w:val="00111BB7"/>
    <w:rsid w:val="00126593"/>
    <w:rsid w:val="00126A99"/>
    <w:rsid w:val="00135873"/>
    <w:rsid w:val="00151994"/>
    <w:rsid w:val="001C2360"/>
    <w:rsid w:val="001C7C09"/>
    <w:rsid w:val="001D5B59"/>
    <w:rsid w:val="001F3185"/>
    <w:rsid w:val="00234C52"/>
    <w:rsid w:val="002533E3"/>
    <w:rsid w:val="00295353"/>
    <w:rsid w:val="002A29B5"/>
    <w:rsid w:val="002B7A59"/>
    <w:rsid w:val="002C41BB"/>
    <w:rsid w:val="002D3480"/>
    <w:rsid w:val="002D4467"/>
    <w:rsid w:val="002E141E"/>
    <w:rsid w:val="002E163C"/>
    <w:rsid w:val="002F55B4"/>
    <w:rsid w:val="002F7D26"/>
    <w:rsid w:val="003011C7"/>
    <w:rsid w:val="003265BA"/>
    <w:rsid w:val="00364E2C"/>
    <w:rsid w:val="003658AA"/>
    <w:rsid w:val="00370883"/>
    <w:rsid w:val="00384767"/>
    <w:rsid w:val="003D415D"/>
    <w:rsid w:val="003E206E"/>
    <w:rsid w:val="003E77D4"/>
    <w:rsid w:val="004160C8"/>
    <w:rsid w:val="004266E4"/>
    <w:rsid w:val="0042768C"/>
    <w:rsid w:val="00430740"/>
    <w:rsid w:val="004637F1"/>
    <w:rsid w:val="004A28E0"/>
    <w:rsid w:val="004A5383"/>
    <w:rsid w:val="004E735E"/>
    <w:rsid w:val="00500392"/>
    <w:rsid w:val="0050220E"/>
    <w:rsid w:val="005055EF"/>
    <w:rsid w:val="005161F6"/>
    <w:rsid w:val="00554A55"/>
    <w:rsid w:val="00580F1D"/>
    <w:rsid w:val="005A304E"/>
    <w:rsid w:val="005B30AA"/>
    <w:rsid w:val="005C22EF"/>
    <w:rsid w:val="006233CC"/>
    <w:rsid w:val="006603E8"/>
    <w:rsid w:val="006F478F"/>
    <w:rsid w:val="0072084D"/>
    <w:rsid w:val="00726B65"/>
    <w:rsid w:val="0074156F"/>
    <w:rsid w:val="007465E6"/>
    <w:rsid w:val="007805E8"/>
    <w:rsid w:val="007974EB"/>
    <w:rsid w:val="007979B7"/>
    <w:rsid w:val="007A7C39"/>
    <w:rsid w:val="007B18BA"/>
    <w:rsid w:val="007F1105"/>
    <w:rsid w:val="008236F2"/>
    <w:rsid w:val="00845CB0"/>
    <w:rsid w:val="0086785A"/>
    <w:rsid w:val="00876423"/>
    <w:rsid w:val="008E2800"/>
    <w:rsid w:val="00974C0B"/>
    <w:rsid w:val="00975241"/>
    <w:rsid w:val="009C103A"/>
    <w:rsid w:val="009F45AC"/>
    <w:rsid w:val="00A212CE"/>
    <w:rsid w:val="00A64BD8"/>
    <w:rsid w:val="00A660AE"/>
    <w:rsid w:val="00A752A6"/>
    <w:rsid w:val="00A83782"/>
    <w:rsid w:val="00A838F8"/>
    <w:rsid w:val="00AD49DE"/>
    <w:rsid w:val="00AF71CF"/>
    <w:rsid w:val="00B37351"/>
    <w:rsid w:val="00B4480E"/>
    <w:rsid w:val="00B55298"/>
    <w:rsid w:val="00B64D3F"/>
    <w:rsid w:val="00B729FE"/>
    <w:rsid w:val="00B812C2"/>
    <w:rsid w:val="00BA6540"/>
    <w:rsid w:val="00BA6EAC"/>
    <w:rsid w:val="00BB2954"/>
    <w:rsid w:val="00C40E84"/>
    <w:rsid w:val="00C51A2E"/>
    <w:rsid w:val="00C620F3"/>
    <w:rsid w:val="00C81A72"/>
    <w:rsid w:val="00C953B5"/>
    <w:rsid w:val="00C96D7D"/>
    <w:rsid w:val="00CC77CE"/>
    <w:rsid w:val="00CE4B88"/>
    <w:rsid w:val="00CF7D62"/>
    <w:rsid w:val="00D02C08"/>
    <w:rsid w:val="00D1372A"/>
    <w:rsid w:val="00D54C03"/>
    <w:rsid w:val="00D610E1"/>
    <w:rsid w:val="00D63B7A"/>
    <w:rsid w:val="00D81059"/>
    <w:rsid w:val="00DA6FDF"/>
    <w:rsid w:val="00DB43A2"/>
    <w:rsid w:val="00DC14A1"/>
    <w:rsid w:val="00DC4A49"/>
    <w:rsid w:val="00DE4CAC"/>
    <w:rsid w:val="00E716C4"/>
    <w:rsid w:val="00E722E8"/>
    <w:rsid w:val="00EA782C"/>
    <w:rsid w:val="00EC27E0"/>
    <w:rsid w:val="00EC3881"/>
    <w:rsid w:val="00EC4658"/>
    <w:rsid w:val="00EC5091"/>
    <w:rsid w:val="00F00974"/>
    <w:rsid w:val="00F11025"/>
    <w:rsid w:val="00F56B8A"/>
    <w:rsid w:val="00F774A9"/>
    <w:rsid w:val="00FC2F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E0561"/>
  <w15:chartTrackingRefBased/>
  <w15:docId w15:val="{E82B7FDA-8FF1-40DA-9008-D63F0CA04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6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63C"/>
  </w:style>
  <w:style w:type="paragraph" w:styleId="Footer">
    <w:name w:val="footer"/>
    <w:basedOn w:val="Normal"/>
    <w:link w:val="FooterChar"/>
    <w:uiPriority w:val="99"/>
    <w:unhideWhenUsed/>
    <w:rsid w:val="002E1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63C"/>
  </w:style>
  <w:style w:type="paragraph" w:styleId="ListParagraph">
    <w:name w:val="List Paragraph"/>
    <w:basedOn w:val="Normal"/>
    <w:uiPriority w:val="34"/>
    <w:qFormat/>
    <w:rsid w:val="002E163C"/>
    <w:pPr>
      <w:ind w:left="720"/>
      <w:contextualSpacing/>
    </w:pPr>
  </w:style>
  <w:style w:type="paragraph" w:styleId="Revision">
    <w:name w:val="Revision"/>
    <w:hidden/>
    <w:uiPriority w:val="99"/>
    <w:semiHidden/>
    <w:rsid w:val="00A83782"/>
    <w:pPr>
      <w:spacing w:after="0" w:line="240" w:lineRule="auto"/>
    </w:pPr>
  </w:style>
  <w:style w:type="table" w:styleId="TableGrid">
    <w:name w:val="Table Grid"/>
    <w:basedOn w:val="TableNormal"/>
    <w:uiPriority w:val="39"/>
    <w:rsid w:val="003E206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EC27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27E0"/>
    <w:rPr>
      <w:b/>
      <w:bCs/>
    </w:rPr>
  </w:style>
  <w:style w:type="paragraph" w:styleId="NoSpacing">
    <w:name w:val="No Spacing"/>
    <w:uiPriority w:val="1"/>
    <w:qFormat/>
    <w:rsid w:val="008236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27842">
      <w:bodyDiv w:val="1"/>
      <w:marLeft w:val="0"/>
      <w:marRight w:val="0"/>
      <w:marTop w:val="0"/>
      <w:marBottom w:val="0"/>
      <w:divBdr>
        <w:top w:val="none" w:sz="0" w:space="0" w:color="auto"/>
        <w:left w:val="none" w:sz="0" w:space="0" w:color="auto"/>
        <w:bottom w:val="none" w:sz="0" w:space="0" w:color="auto"/>
        <w:right w:val="none" w:sz="0" w:space="0" w:color="auto"/>
      </w:divBdr>
    </w:div>
    <w:div w:id="684984976">
      <w:bodyDiv w:val="1"/>
      <w:marLeft w:val="0"/>
      <w:marRight w:val="0"/>
      <w:marTop w:val="0"/>
      <w:marBottom w:val="0"/>
      <w:divBdr>
        <w:top w:val="none" w:sz="0" w:space="0" w:color="auto"/>
        <w:left w:val="none" w:sz="0" w:space="0" w:color="auto"/>
        <w:bottom w:val="none" w:sz="0" w:space="0" w:color="auto"/>
        <w:right w:val="none" w:sz="0" w:space="0" w:color="auto"/>
      </w:divBdr>
    </w:div>
    <w:div w:id="845822768">
      <w:bodyDiv w:val="1"/>
      <w:marLeft w:val="0"/>
      <w:marRight w:val="0"/>
      <w:marTop w:val="0"/>
      <w:marBottom w:val="0"/>
      <w:divBdr>
        <w:top w:val="none" w:sz="0" w:space="0" w:color="auto"/>
        <w:left w:val="none" w:sz="0" w:space="0" w:color="auto"/>
        <w:bottom w:val="none" w:sz="0" w:space="0" w:color="auto"/>
        <w:right w:val="none" w:sz="0" w:space="0" w:color="auto"/>
      </w:divBdr>
    </w:div>
    <w:div w:id="1336959226">
      <w:bodyDiv w:val="1"/>
      <w:marLeft w:val="0"/>
      <w:marRight w:val="0"/>
      <w:marTop w:val="0"/>
      <w:marBottom w:val="0"/>
      <w:divBdr>
        <w:top w:val="none" w:sz="0" w:space="0" w:color="auto"/>
        <w:left w:val="none" w:sz="0" w:space="0" w:color="auto"/>
        <w:bottom w:val="none" w:sz="0" w:space="0" w:color="auto"/>
        <w:right w:val="none" w:sz="0" w:space="0" w:color="auto"/>
      </w:divBdr>
    </w:div>
    <w:div w:id="182539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2ACD95E449454985C1039E2E95E0F8" ma:contentTypeVersion="4" ma:contentTypeDescription="Create a new document." ma:contentTypeScope="" ma:versionID="1971743d8d202fa91d59ee4c9f2a15ba">
  <xsd:schema xmlns:xsd="http://www.w3.org/2001/XMLSchema" xmlns:xs="http://www.w3.org/2001/XMLSchema" xmlns:p="http://schemas.microsoft.com/office/2006/metadata/properties" xmlns:ns3="9fd038c5-82c5-44ec-901c-5d419863d893" targetNamespace="http://schemas.microsoft.com/office/2006/metadata/properties" ma:root="true" ma:fieldsID="9dd7e1736f3ae6eb9256b2540547e17a" ns3:_="">
    <xsd:import namespace="9fd038c5-82c5-44ec-901c-5d419863d89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038c5-82c5-44ec-901c-5d419863d89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B1089-00D0-4C92-9474-ADBDAC2693BF}">
  <ds:schemaRefs>
    <ds:schemaRef ds:uri="http://schemas.microsoft.com/sharepoint/v3/contenttype/forms"/>
  </ds:schemaRefs>
</ds:datastoreItem>
</file>

<file path=customXml/itemProps2.xml><?xml version="1.0" encoding="utf-8"?>
<ds:datastoreItem xmlns:ds="http://schemas.openxmlformats.org/officeDocument/2006/customXml" ds:itemID="{62BD84C1-E414-4716-B257-06EFA91054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40AC8B-3744-4832-827C-886D7E3CC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038c5-82c5-44ec-901c-5d419863d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6770</Characters>
  <Application>Microsoft Office Word</Application>
  <DocSecurity>0</DocSecurity>
  <Lines>188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Forri S. Banu</dc:creator>
  <cp:keywords/>
  <dc:description/>
  <cp:lastModifiedBy>Joshua O. Adeloye</cp:lastModifiedBy>
  <cp:revision>3</cp:revision>
  <dcterms:created xsi:type="dcterms:W3CDTF">2025-10-29T13:14:00Z</dcterms:created>
  <dcterms:modified xsi:type="dcterms:W3CDTF">2025-11-04T12:27:00Z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0x0101000B2ACD95E449454985C1039E2E95E0F8</vt:lpwstr>
  </property>
  <property fmtid="{D5CDD505-2E9C-101B-9397-08002B2CF9AE}" pid="3" name="MediaServiceImageTags">
    <vt:lpwstr/>
  </property>
  <property fmtid="{D5CDD505-2E9C-101B-9397-08002B2CF9AE}" pid="4" name="GVData">
    <vt:lpwstr>ew0KICAiZG9jSUQiOiAiZGUyNDMyYTQtMjM0Yy00MjU5LTg4MTYtNTUxMjg3OGY2ZjU3Ig0KfQ==</vt:lpwstr>
  </property>
  <property fmtid="{D5CDD505-2E9C-101B-9397-08002B2CF9AE}" pid="5" name="GVData0">
    <vt:lpwstr>(end)</vt:lpwstr>
  </property>
  <property fmtid="{D5CDD505-2E9C-101B-9397-08002B2CF9AE}" pid="6" name="GrammarlyDocumentId">
    <vt:lpwstr>8a22a6e2-bf02-41aa-9390-fed0f0270bd0</vt:lpwstr>
  </property>
</Properties>
</file>